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D5EE" w14:textId="25A4531C" w:rsidR="00A16A6D" w:rsidRPr="00A16A6D" w:rsidRDefault="00A16A6D" w:rsidP="00A16A6D">
      <w:pPr>
        <w:rPr>
          <w:b/>
        </w:rPr>
      </w:pPr>
      <w:r w:rsidRPr="00A16A6D">
        <w:rPr>
          <w:b/>
        </w:rPr>
        <w:t>Le travail par compétences. Exemple de pratique professionnelle</w:t>
      </w:r>
    </w:p>
    <w:p w14:paraId="5666E5C0" w14:textId="21F80D29" w:rsidR="00A16A6D" w:rsidRPr="006600ED" w:rsidRDefault="00F01692" w:rsidP="00A16A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AD3FD0" wp14:editId="1E1C88E3">
                <wp:simplePos x="0" y="0"/>
                <wp:positionH relativeFrom="column">
                  <wp:posOffset>3945890</wp:posOffset>
                </wp:positionH>
                <wp:positionV relativeFrom="paragraph">
                  <wp:posOffset>319405</wp:posOffset>
                </wp:positionV>
                <wp:extent cx="2922270" cy="734695"/>
                <wp:effectExtent l="0" t="0" r="1143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F2DC1" w14:textId="3F0B6D02" w:rsidR="00F01692" w:rsidRDefault="00F01692" w:rsidP="001E15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Domaine 1 : Les langages pour penser et communiquer</w:t>
                            </w:r>
                          </w:p>
                          <w:p w14:paraId="07DB2D58" w14:textId="77777777" w:rsidR="00F01692" w:rsidRDefault="00F01692" w:rsidP="001E15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Domaine 2 : les méthodes et outils pour apprendre</w:t>
                            </w:r>
                          </w:p>
                          <w:p w14:paraId="7E672F7A" w14:textId="77777777" w:rsidR="00F01692" w:rsidRDefault="00F01692" w:rsidP="001E15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Domaine 3 : La formation de la personne et du citoyen</w:t>
                            </w:r>
                          </w:p>
                          <w:p w14:paraId="57956975" w14:textId="77777777" w:rsidR="00F01692" w:rsidRDefault="00F01692" w:rsidP="001E15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Domaine 4 : Les systèmes naturels et les systèmes techniques</w:t>
                            </w:r>
                          </w:p>
                          <w:p w14:paraId="19FB9D60" w14:textId="77777777" w:rsidR="00F01692" w:rsidRDefault="00F01692" w:rsidP="001E15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Domaine 5 : Les représentations du monde et l’activité humaine</w:t>
                            </w:r>
                          </w:p>
                          <w:p w14:paraId="5E069D52" w14:textId="71ED7E19" w:rsidR="00F01692" w:rsidRDefault="00F016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D3F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10.7pt;margin-top:25.15pt;width:230.1pt;height:5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3HKgIAAEsEAAAOAAAAZHJzL2Uyb0RvYy54bWysVE2P2yAQvVfqf0DcGyfeZLOx4qy22aaq&#10;tP2Qtr30hgHHqMC4QGKnv74D9qbp16WqD4hhhsfMezNe3/ZGk6N0XoEt6WwypURaDkLZfUk/fdy9&#10;uKHEB2YF02BlSU/S09vN82frri1kDg1oIR1BEOuLri1pE0JbZJnnjTTMT6CVFp01OMMCmm6fCcc6&#10;RDc6y6fT66wDJ1oHXHqPp/eDk24Sfl1LHt7XtZeB6JJibiGtLq1VXLPNmhV7x9pG8TEN9g9ZGKYs&#10;PnqGumeBkYNTv0EZxR14qMOEg8mgrhWXqQasZjb9pZrHhrUy1YLk+PZMk/9/sPzd8YMjSpQ0ny0p&#10;scygSJ9RKiIkCbIPkuSRpK71BcY+thgd+pfQo9ipYN8+AP/iiYVtw+xe3jkHXSOZwCRn8WZ2cXXA&#10;8RGk6t6CwLfYIUAC6mtnIoPICUF0FOt0FgjzIBwP81We50t0cfQtr+bXq0V6ghVPt1vnw2sJhsRN&#10;SR02QEJnxwcfYjaseAqJj3nQSuyU1slw+2qrHTkybJZd+kb0n8K0JV1Jr2bLxUDAXyGm6fsThFEB&#10;u14rU9KbcxArIm2vrEg9GZjSwx5T1nbkMVI3kBj6qh91qUCckFEHQ3fjNOKmAfeNkg47u6T+64E5&#10;SYl+Y1GV1Ww+j6OQjPlimaPhLj3VpYdZjlAlDZQM221I4xMJs3CH6tUqERtlHjIZc8WOTXyP0xVH&#10;4tJOUT/+AZvvAAAA//8DAFBLAwQUAAYACAAAACEA7DMV5d4AAAALAQAADwAAAGRycy9kb3ducmV2&#10;LnhtbEyPwU7DMAyG70i8Q2QkLoglLRCmruk0IcENpG08gNd4bbXGqZpsLW9PdoKbLX/6/f3lena9&#10;uNAYOs8GsoUCQVx723Fj4Hv//rgEESKyxd4zGfihAOvq9qbEwvqJt3TZxUakEA4FGmhjHAopQ92S&#10;w7DwA3G6Hf3oMKZ1bKQdcUrhrpe5Ulo67Dh9aHGgt5bq0+7sDHwi4+zcdvPgo/tyU376eN0rY+7v&#10;5s0KRKQ5/sFw1U/qUCWngz+zDaI3oPPsOaEGXtQTiCuglpkGcUiT1gpkVcr/HapfAAAA//8DAFBL&#10;AQItABQABgAIAAAAIQC2gziS/gAAAOEBAAATAAAAAAAAAAAAAAAAAAAAAABbQ29udGVudF9UeXBl&#10;c10ueG1sUEsBAi0AFAAGAAgAAAAhADj9If/WAAAAlAEAAAsAAAAAAAAAAAAAAAAALwEAAF9yZWxz&#10;Ly5yZWxzUEsBAi0AFAAGAAgAAAAhACQ5jccqAgAASwQAAA4AAAAAAAAAAAAAAAAALgIAAGRycy9l&#10;Mm9Eb2MueG1sUEsBAi0AFAAGAAgAAAAhAOwzFeXeAAAACwEAAA8AAAAAAAAAAAAAAAAAhAQAAGRy&#10;cy9kb3ducmV2LnhtbFBLBQYAAAAABAAEAPMAAACPBQAAAAA=&#10;" strokeweight=".25pt">
                <v:textbox>
                  <w:txbxContent>
                    <w:p w14:paraId="588F2DC1" w14:textId="3F0B6D02" w:rsidR="00F01692" w:rsidRDefault="00F01692" w:rsidP="001E15D5">
                      <w:pPr>
                        <w:spacing w:after="0" w:line="240" w:lineRule="auto"/>
                        <w:jc w:val="right"/>
                      </w:pPr>
                      <w:r>
                        <w:t>Domaine 1 : Les langages pour penser et communiquer</w:t>
                      </w:r>
                    </w:p>
                    <w:p w14:paraId="07DB2D58" w14:textId="77777777" w:rsidR="00F01692" w:rsidRDefault="00F01692" w:rsidP="001E15D5">
                      <w:pPr>
                        <w:spacing w:after="0" w:line="240" w:lineRule="auto"/>
                        <w:jc w:val="right"/>
                      </w:pPr>
                      <w:r>
                        <w:t>Domaine 2 : les méthodes et outils pour apprendre</w:t>
                      </w:r>
                    </w:p>
                    <w:p w14:paraId="7E672F7A" w14:textId="77777777" w:rsidR="00F01692" w:rsidRDefault="00F01692" w:rsidP="001E15D5">
                      <w:pPr>
                        <w:spacing w:after="0" w:line="240" w:lineRule="auto"/>
                        <w:jc w:val="right"/>
                      </w:pPr>
                      <w:r>
                        <w:t>Domaine 3 : La formation de la personne et du citoyen</w:t>
                      </w:r>
                    </w:p>
                    <w:p w14:paraId="57956975" w14:textId="77777777" w:rsidR="00F01692" w:rsidRDefault="00F01692" w:rsidP="001E15D5">
                      <w:pPr>
                        <w:spacing w:after="0" w:line="240" w:lineRule="auto"/>
                        <w:jc w:val="right"/>
                      </w:pPr>
                      <w:r>
                        <w:t>Domaine 4 : Les systèmes naturels et les systèmes techniques</w:t>
                      </w:r>
                    </w:p>
                    <w:p w14:paraId="19FB9D60" w14:textId="77777777" w:rsidR="00F01692" w:rsidRDefault="00F01692" w:rsidP="001E15D5">
                      <w:pPr>
                        <w:spacing w:after="0" w:line="240" w:lineRule="auto"/>
                        <w:jc w:val="right"/>
                      </w:pPr>
                      <w:r>
                        <w:t>Domaine 5 : Les représentations du monde et l’activité humaine</w:t>
                      </w:r>
                    </w:p>
                    <w:p w14:paraId="5E069D52" w14:textId="71ED7E19" w:rsidR="00F01692" w:rsidRDefault="00F01692"/>
                  </w:txbxContent>
                </v:textbox>
                <w10:wrap type="square"/>
              </v:shape>
            </w:pict>
          </mc:Fallback>
        </mc:AlternateContent>
      </w:r>
      <w:r w:rsidR="00A16A6D">
        <w:rPr>
          <w:noProof/>
        </w:rPr>
        <w:drawing>
          <wp:inline distT="0" distB="0" distL="0" distR="0" wp14:anchorId="7677676E" wp14:editId="2D5E9E9F">
            <wp:extent cx="3801029" cy="1915795"/>
            <wp:effectExtent l="0" t="0" r="952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3474"/>
                              </a14:imgEffect>
                              <a14:imgEffect>
                                <a14:saturation sat="42000"/>
                              </a14:imgEffect>
                              <a14:imgEffect>
                                <a14:brightnessContrast bright="24000" contrast="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" t="10821" r="4161" b="-1173"/>
                    <a:stretch/>
                  </pic:blipFill>
                  <pic:spPr bwMode="auto">
                    <a:xfrm>
                      <a:off x="0" y="0"/>
                      <a:ext cx="3859526" cy="1945278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282060" w14:textId="796A5D09" w:rsidR="00751E36" w:rsidRDefault="00751E36" w:rsidP="00751E36">
      <w:pPr>
        <w:pStyle w:val="Titre2"/>
      </w:pPr>
      <w:r>
        <w:t>Cycle 3</w:t>
      </w:r>
      <w:r>
        <w:t xml:space="preserve"> </w:t>
      </w:r>
    </w:p>
    <w:tbl>
      <w:tblPr>
        <w:tblStyle w:val="TableGrid"/>
        <w:tblW w:w="10682" w:type="dxa"/>
        <w:tblInd w:w="-58" w:type="dxa"/>
        <w:tblCellMar>
          <w:top w:w="16" w:type="dxa"/>
          <w:left w:w="0" w:type="dxa"/>
          <w:bottom w:w="20" w:type="dxa"/>
          <w:right w:w="64" w:type="dxa"/>
        </w:tblCellMar>
        <w:tblLook w:val="04A0" w:firstRow="1" w:lastRow="0" w:firstColumn="1" w:lastColumn="0" w:noHBand="0" w:noVBand="1"/>
      </w:tblPr>
      <w:tblGrid>
        <w:gridCol w:w="9219"/>
        <w:gridCol w:w="1463"/>
      </w:tblGrid>
      <w:tr w:rsidR="00751E36" w:rsidRPr="008817F2" w14:paraId="23E23A8B" w14:textId="77777777" w:rsidTr="008817F2">
        <w:tc>
          <w:tcPr>
            <w:tcW w:w="92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476EDC0A" w14:textId="77777777" w:rsidR="00751E36" w:rsidRPr="008817F2" w:rsidRDefault="00751E36" w:rsidP="008817F2">
            <w:pPr>
              <w:rPr>
                <w:b/>
                <w:bCs/>
              </w:rPr>
            </w:pPr>
            <w:r w:rsidRPr="008817F2">
              <w:rPr>
                <w:rFonts w:eastAsia="Calibri"/>
                <w:b/>
                <w:bCs/>
              </w:rPr>
              <w:t>Compétences travaillées</w:t>
            </w:r>
            <w:r w:rsidRPr="008817F2">
              <w:rPr>
                <w:b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27E8A63D" w14:textId="77777777" w:rsidR="00751E36" w:rsidRPr="008817F2" w:rsidRDefault="00751E36" w:rsidP="008817F2">
            <w:pPr>
              <w:rPr>
                <w:b/>
                <w:bCs/>
              </w:rPr>
            </w:pPr>
            <w:r w:rsidRPr="008817F2">
              <w:rPr>
                <w:rFonts w:eastAsia="Calibri"/>
                <w:b/>
                <w:bCs/>
              </w:rPr>
              <w:t>Domaines du socle</w:t>
            </w:r>
            <w:r w:rsidRPr="008817F2">
              <w:rPr>
                <w:b/>
                <w:bCs/>
              </w:rPr>
              <w:t xml:space="preserve"> </w:t>
            </w:r>
          </w:p>
          <w:p w14:paraId="02FC4B52" w14:textId="57E5D9FD" w:rsidR="008817F2" w:rsidRPr="008817F2" w:rsidRDefault="008817F2" w:rsidP="008817F2">
            <w:pPr>
              <w:rPr>
                <w:b/>
                <w:bCs/>
              </w:rPr>
            </w:pPr>
          </w:p>
        </w:tc>
      </w:tr>
      <w:tr w:rsidR="00751E36" w14:paraId="3651CE08" w14:textId="77777777" w:rsidTr="008817F2">
        <w:trPr>
          <w:trHeight w:val="20"/>
        </w:trPr>
        <w:tc>
          <w:tcPr>
            <w:tcW w:w="92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38ECB15A" w14:textId="77777777" w:rsidR="00751E36" w:rsidRPr="00751E36" w:rsidRDefault="00751E36" w:rsidP="00751E36">
            <w:pPr>
              <w:rPr>
                <w:b/>
                <w:bCs/>
              </w:rPr>
            </w:pPr>
            <w:r w:rsidRPr="00751E36">
              <w:rPr>
                <w:rFonts w:eastAsia="Calibri"/>
                <w:b/>
                <w:bCs/>
              </w:rPr>
              <w:t>Comprendre et s’exprimer à l’oral</w:t>
            </w:r>
            <w:r w:rsidRPr="00751E36">
              <w:rPr>
                <w:b/>
                <w:bCs/>
              </w:rPr>
              <w:t xml:space="preserve"> </w:t>
            </w:r>
          </w:p>
          <w:p w14:paraId="6B5CA5C8" w14:textId="7251DC3C" w:rsidR="00751E36" w:rsidRPr="00751E36" w:rsidRDefault="00751E36" w:rsidP="00751E36">
            <w:pPr>
              <w:pStyle w:val="Paragraphedeliste"/>
              <w:numPr>
                <w:ilvl w:val="0"/>
                <w:numId w:val="1"/>
              </w:numPr>
            </w:pPr>
            <w:proofErr w:type="gramStart"/>
            <w:r w:rsidRPr="00751E36">
              <w:t>écouter</w:t>
            </w:r>
            <w:proofErr w:type="gramEnd"/>
            <w:r w:rsidRPr="00751E36">
              <w:t xml:space="preserve"> pour comprendre un message oral, un propos, un discours, un texte lu ; </w:t>
            </w:r>
          </w:p>
          <w:p w14:paraId="5C50CC8F" w14:textId="5EA07C36" w:rsidR="00751E36" w:rsidRPr="00751E36" w:rsidRDefault="00751E36" w:rsidP="00751E36">
            <w:pPr>
              <w:pStyle w:val="Paragraphedeliste"/>
              <w:numPr>
                <w:ilvl w:val="0"/>
                <w:numId w:val="1"/>
              </w:numPr>
            </w:pPr>
            <w:proofErr w:type="gramStart"/>
            <w:r w:rsidRPr="00751E36">
              <w:t>parler</w:t>
            </w:r>
            <w:proofErr w:type="gramEnd"/>
            <w:r w:rsidRPr="00751E36">
              <w:t xml:space="preserve"> en prenant en compte son auditoire ; </w:t>
            </w:r>
          </w:p>
          <w:p w14:paraId="7A219470" w14:textId="4DAA8CE1" w:rsidR="00751E36" w:rsidRPr="00751E36" w:rsidRDefault="00751E36" w:rsidP="00751E36">
            <w:pPr>
              <w:pStyle w:val="Paragraphedeliste"/>
              <w:numPr>
                <w:ilvl w:val="0"/>
                <w:numId w:val="1"/>
              </w:numPr>
            </w:pPr>
            <w:proofErr w:type="gramStart"/>
            <w:r w:rsidRPr="00751E36">
              <w:t>participer</w:t>
            </w:r>
            <w:proofErr w:type="gramEnd"/>
            <w:r w:rsidRPr="00751E36">
              <w:t xml:space="preserve"> à des échanges dans des situations diverses ; </w:t>
            </w:r>
          </w:p>
          <w:p w14:paraId="679BDB5B" w14:textId="6E5357DF" w:rsidR="00751E36" w:rsidRDefault="00751E36" w:rsidP="00751E36">
            <w:pPr>
              <w:pStyle w:val="Paragraphedeliste"/>
              <w:numPr>
                <w:ilvl w:val="0"/>
                <w:numId w:val="1"/>
              </w:numPr>
            </w:pPr>
            <w:proofErr w:type="gramStart"/>
            <w:r w:rsidRPr="00751E36">
              <w:t>adopter</w:t>
            </w:r>
            <w:proofErr w:type="gramEnd"/>
            <w:r w:rsidRPr="00751E36">
              <w:t xml:space="preserve"> une attitude critique par rapport à son propos. </w:t>
            </w:r>
          </w:p>
        </w:tc>
        <w:tc>
          <w:tcPr>
            <w:tcW w:w="1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613B2D9D" w14:textId="1537DFF7" w:rsidR="00751E36" w:rsidRDefault="00751E36" w:rsidP="00D124BE">
            <w:pPr>
              <w:spacing w:line="259" w:lineRule="auto"/>
              <w:ind w:left="65"/>
              <w:jc w:val="center"/>
            </w:pPr>
            <w:r>
              <w:t>1, 2, 3</w:t>
            </w:r>
          </w:p>
        </w:tc>
      </w:tr>
      <w:tr w:rsidR="00751E36" w14:paraId="43BDCFB4" w14:textId="77777777" w:rsidTr="008817F2">
        <w:trPr>
          <w:trHeight w:val="20"/>
        </w:trPr>
        <w:tc>
          <w:tcPr>
            <w:tcW w:w="921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7B59D541" w14:textId="77777777" w:rsidR="00751E36" w:rsidRPr="00751E36" w:rsidRDefault="00751E36" w:rsidP="00751E36">
            <w:pPr>
              <w:rPr>
                <w:b/>
                <w:bCs/>
              </w:rPr>
            </w:pPr>
            <w:r w:rsidRPr="00751E36">
              <w:rPr>
                <w:rFonts w:eastAsia="Calibri"/>
                <w:b/>
                <w:bCs/>
              </w:rPr>
              <w:t>Lire</w:t>
            </w:r>
            <w:r w:rsidRPr="00751E36">
              <w:rPr>
                <w:b/>
                <w:bCs/>
              </w:rPr>
              <w:t xml:space="preserve"> </w:t>
            </w:r>
          </w:p>
          <w:p w14:paraId="40572256" w14:textId="5338383B" w:rsidR="00751E36" w:rsidRPr="00751E36" w:rsidRDefault="00751E36" w:rsidP="00751E36">
            <w:pPr>
              <w:pStyle w:val="Paragraphedeliste"/>
              <w:numPr>
                <w:ilvl w:val="0"/>
                <w:numId w:val="3"/>
              </w:numPr>
            </w:pPr>
            <w:proofErr w:type="gramStart"/>
            <w:r w:rsidRPr="00751E36">
              <w:t>lire</w:t>
            </w:r>
            <w:proofErr w:type="gramEnd"/>
            <w:r w:rsidRPr="00751E36">
              <w:t xml:space="preserve"> avec fluidité ; </w:t>
            </w:r>
          </w:p>
          <w:p w14:paraId="69CD23AB" w14:textId="31417F45" w:rsidR="00751E36" w:rsidRPr="00751E36" w:rsidRDefault="00751E36" w:rsidP="00751E36">
            <w:pPr>
              <w:pStyle w:val="Paragraphedeliste"/>
              <w:numPr>
                <w:ilvl w:val="0"/>
                <w:numId w:val="3"/>
              </w:numPr>
            </w:pPr>
            <w:proofErr w:type="gramStart"/>
            <w:r w:rsidRPr="00751E36">
              <w:t>comprendre</w:t>
            </w:r>
            <w:proofErr w:type="gramEnd"/>
            <w:r w:rsidRPr="00751E36">
              <w:t xml:space="preserve"> un texte littéraire et se l’approprier ; </w:t>
            </w:r>
          </w:p>
          <w:p w14:paraId="2C6F6447" w14:textId="65122520" w:rsidR="00751E36" w:rsidRPr="00751E36" w:rsidRDefault="00751E36" w:rsidP="00751E36">
            <w:pPr>
              <w:pStyle w:val="Paragraphedeliste"/>
              <w:numPr>
                <w:ilvl w:val="0"/>
                <w:numId w:val="3"/>
              </w:numPr>
            </w:pPr>
            <w:proofErr w:type="gramStart"/>
            <w:r w:rsidRPr="00751E36">
              <w:t>c</w:t>
            </w:r>
            <w:r w:rsidRPr="00751E36">
              <w:t>omprendre</w:t>
            </w:r>
            <w:proofErr w:type="gramEnd"/>
            <w:r w:rsidRPr="00751E36">
              <w:t xml:space="preserve"> des textes, des documents et des images et les interpréter ;</w:t>
            </w:r>
          </w:p>
          <w:p w14:paraId="51C6AAFE" w14:textId="4866C6D8" w:rsidR="00751E36" w:rsidRPr="00751E36" w:rsidRDefault="00751E36" w:rsidP="00751E36">
            <w:pPr>
              <w:pStyle w:val="Paragraphedeliste"/>
              <w:numPr>
                <w:ilvl w:val="0"/>
                <w:numId w:val="3"/>
              </w:numPr>
            </w:pPr>
            <w:proofErr w:type="gramStart"/>
            <w:r>
              <w:t>c</w:t>
            </w:r>
            <w:r w:rsidRPr="00751E36">
              <w:t>ontrôler</w:t>
            </w:r>
            <w:proofErr w:type="gramEnd"/>
            <w:r w:rsidRPr="00751E36">
              <w:t xml:space="preserve"> sa compréhension et devenir un lecteur autonome.  </w:t>
            </w:r>
          </w:p>
        </w:tc>
        <w:tc>
          <w:tcPr>
            <w:tcW w:w="14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4D9AB926" w14:textId="1B97C992" w:rsidR="00751E36" w:rsidRDefault="00751E36" w:rsidP="00D124BE">
            <w:pPr>
              <w:jc w:val="center"/>
            </w:pPr>
            <w:r>
              <w:t>1, 5</w:t>
            </w:r>
          </w:p>
        </w:tc>
      </w:tr>
      <w:tr w:rsidR="00D124BE" w14:paraId="5A2A1192" w14:textId="77777777" w:rsidTr="008817F2">
        <w:trPr>
          <w:trHeight w:val="20"/>
        </w:trPr>
        <w:tc>
          <w:tcPr>
            <w:tcW w:w="921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8F3F4"/>
          </w:tcPr>
          <w:p w14:paraId="63D6119E" w14:textId="77777777" w:rsidR="00D124BE" w:rsidRPr="00751E36" w:rsidRDefault="00D124BE" w:rsidP="00751E36">
            <w:pPr>
              <w:rPr>
                <w:b/>
                <w:bCs/>
              </w:rPr>
            </w:pPr>
            <w:r w:rsidRPr="00751E36">
              <w:rPr>
                <w:rFonts w:eastAsia="Calibri"/>
                <w:b/>
                <w:bCs/>
              </w:rPr>
              <w:t>Écrire</w:t>
            </w:r>
            <w:r w:rsidRPr="00751E36">
              <w:rPr>
                <w:b/>
                <w:bCs/>
              </w:rPr>
              <w:t xml:space="preserve"> </w:t>
            </w:r>
          </w:p>
          <w:p w14:paraId="59BF6CCF" w14:textId="6671AC8B" w:rsidR="00D124BE" w:rsidRPr="00751E36" w:rsidRDefault="00D124BE" w:rsidP="00751E3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751E36">
              <w:t>écrire</w:t>
            </w:r>
            <w:proofErr w:type="gramEnd"/>
            <w:r w:rsidRPr="00751E36">
              <w:t xml:space="preserve"> à la main de manière fluide et efficace ; </w:t>
            </w:r>
          </w:p>
          <w:p w14:paraId="5A4E49BF" w14:textId="77777777" w:rsidR="00D124BE" w:rsidRPr="00751E36" w:rsidRDefault="00D124BE" w:rsidP="00751E3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751E36">
              <w:t>maîtriser</w:t>
            </w:r>
            <w:proofErr w:type="gramEnd"/>
            <w:r w:rsidRPr="00751E36">
              <w:t xml:space="preserve"> les bases de l’écriture au clavier ; </w:t>
            </w:r>
          </w:p>
          <w:p w14:paraId="219730A2" w14:textId="77777777" w:rsidR="00D124BE" w:rsidRPr="00751E36" w:rsidRDefault="00D124BE" w:rsidP="00751E3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751E36">
              <w:t>recourir</w:t>
            </w:r>
            <w:proofErr w:type="gramEnd"/>
            <w:r w:rsidRPr="00751E36">
              <w:t xml:space="preserve"> à l'écriture pour réfléchir et pour apprendre ; </w:t>
            </w:r>
          </w:p>
          <w:p w14:paraId="444FD899" w14:textId="77777777" w:rsidR="00D124BE" w:rsidRPr="00751E36" w:rsidRDefault="00D124BE" w:rsidP="00751E3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751E36">
              <w:t>rédiger</w:t>
            </w:r>
            <w:proofErr w:type="gramEnd"/>
            <w:r w:rsidRPr="00751E36">
              <w:t xml:space="preserve"> des écrits variés ; </w:t>
            </w:r>
          </w:p>
          <w:p w14:paraId="05FC8AD2" w14:textId="77777777" w:rsidR="00D124BE" w:rsidRPr="00751E36" w:rsidRDefault="00D124BE" w:rsidP="00751E3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751E36">
              <w:t>réécrire</w:t>
            </w:r>
            <w:proofErr w:type="gramEnd"/>
            <w:r w:rsidRPr="00751E36">
              <w:t xml:space="preserve"> à partir de nouvelles consignes ou faire évoluer son texte ; </w:t>
            </w:r>
          </w:p>
          <w:p w14:paraId="266EC373" w14:textId="46354DF5" w:rsidR="00D124BE" w:rsidRPr="00751E36" w:rsidRDefault="00D124BE" w:rsidP="00751E36">
            <w:pPr>
              <w:pStyle w:val="Paragraphedeliste"/>
              <w:numPr>
                <w:ilvl w:val="0"/>
                <w:numId w:val="2"/>
              </w:numPr>
            </w:pPr>
            <w:proofErr w:type="gramStart"/>
            <w:r w:rsidRPr="00751E36">
              <w:t>prendre</w:t>
            </w:r>
            <w:proofErr w:type="gramEnd"/>
            <w:r w:rsidRPr="00751E36">
              <w:t xml:space="preserve"> en compte les normes de l’écrit pour formuler, transcrire et réviser. </w:t>
            </w:r>
          </w:p>
        </w:tc>
        <w:tc>
          <w:tcPr>
            <w:tcW w:w="146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8F3F4"/>
          </w:tcPr>
          <w:p w14:paraId="024CDF95" w14:textId="291C9A6A" w:rsidR="00D124BE" w:rsidRDefault="00D124BE" w:rsidP="00D124BE">
            <w:pPr>
              <w:jc w:val="center"/>
            </w:pPr>
            <w:r>
              <w:t>1</w:t>
            </w:r>
          </w:p>
        </w:tc>
      </w:tr>
      <w:tr w:rsidR="008817F2" w14:paraId="3B064F3A" w14:textId="77777777" w:rsidTr="008817F2">
        <w:trPr>
          <w:trHeight w:val="20"/>
        </w:trPr>
        <w:tc>
          <w:tcPr>
            <w:tcW w:w="921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8F3F4"/>
          </w:tcPr>
          <w:p w14:paraId="7EAA27CB" w14:textId="4E2FFB9A" w:rsidR="008817F2" w:rsidRPr="00751E36" w:rsidRDefault="008817F2" w:rsidP="00751E36">
            <w:pPr>
              <w:rPr>
                <w:b/>
                <w:bCs/>
              </w:rPr>
            </w:pPr>
            <w:r w:rsidRPr="00751E36">
              <w:rPr>
                <w:rFonts w:eastAsia="Calibri"/>
                <w:b/>
                <w:bCs/>
              </w:rPr>
              <w:t xml:space="preserve">Comprendre le </w:t>
            </w:r>
            <w:r w:rsidRPr="00751E36">
              <w:rPr>
                <w:rFonts w:eastAsia="Calibri"/>
                <w:b/>
                <w:bCs/>
              </w:rPr>
              <w:t>fonctionnement de la langue</w:t>
            </w:r>
            <w:r w:rsidRPr="00751E36">
              <w:rPr>
                <w:b/>
                <w:bCs/>
              </w:rPr>
              <w:t xml:space="preserve"> </w:t>
            </w:r>
          </w:p>
          <w:p w14:paraId="71137FBA" w14:textId="77777777" w:rsidR="008817F2" w:rsidRPr="00751E36" w:rsidRDefault="008817F2" w:rsidP="00751E36">
            <w:pPr>
              <w:pStyle w:val="Paragraphedeliste"/>
              <w:numPr>
                <w:ilvl w:val="0"/>
                <w:numId w:val="4"/>
              </w:numPr>
            </w:pPr>
            <w:proofErr w:type="gramStart"/>
            <w:r w:rsidRPr="00751E36">
              <w:t>maîtriser</w:t>
            </w:r>
            <w:proofErr w:type="gramEnd"/>
            <w:r w:rsidRPr="00751E36">
              <w:t xml:space="preserve"> les relations entre l’oral et l’écrit ; </w:t>
            </w:r>
          </w:p>
          <w:p w14:paraId="2597EEC9" w14:textId="77777777" w:rsidR="008817F2" w:rsidRPr="00751E36" w:rsidRDefault="008817F2" w:rsidP="00751E36">
            <w:pPr>
              <w:pStyle w:val="Paragraphedeliste"/>
              <w:numPr>
                <w:ilvl w:val="0"/>
                <w:numId w:val="4"/>
              </w:numPr>
            </w:pPr>
            <w:proofErr w:type="gramStart"/>
            <w:r w:rsidRPr="00751E36">
              <w:t>identifier</w:t>
            </w:r>
            <w:proofErr w:type="gramEnd"/>
            <w:r w:rsidRPr="00751E36">
              <w:t xml:space="preserve"> les constituants d’une phrase simple, se repérer dans la phrase </w:t>
            </w:r>
            <w:r w:rsidRPr="00751E36">
              <w:t>c</w:t>
            </w:r>
            <w:r w:rsidRPr="00751E36">
              <w:t xml:space="preserve">omplexe ; </w:t>
            </w:r>
          </w:p>
          <w:p w14:paraId="701AC0FD" w14:textId="3854BB08" w:rsidR="008817F2" w:rsidRPr="00751E36" w:rsidRDefault="008817F2" w:rsidP="00751E36">
            <w:pPr>
              <w:pStyle w:val="Paragraphedeliste"/>
              <w:numPr>
                <w:ilvl w:val="0"/>
                <w:numId w:val="4"/>
              </w:numPr>
            </w:pPr>
            <w:proofErr w:type="gramStart"/>
            <w:r w:rsidRPr="00751E36">
              <w:t>acquérir</w:t>
            </w:r>
            <w:proofErr w:type="gramEnd"/>
            <w:r w:rsidRPr="00751E36">
              <w:t xml:space="preserve"> l’orthographe grammaticale ; </w:t>
            </w:r>
          </w:p>
          <w:p w14:paraId="17F0A9C2" w14:textId="77777777" w:rsidR="008817F2" w:rsidRPr="00751E36" w:rsidRDefault="008817F2" w:rsidP="00751E36">
            <w:pPr>
              <w:pStyle w:val="Paragraphedeliste"/>
              <w:numPr>
                <w:ilvl w:val="0"/>
                <w:numId w:val="4"/>
              </w:numPr>
            </w:pPr>
            <w:proofErr w:type="gramStart"/>
            <w:r w:rsidRPr="00751E36">
              <w:t>enrichir</w:t>
            </w:r>
            <w:proofErr w:type="gramEnd"/>
            <w:r w:rsidRPr="00751E36">
              <w:t xml:space="preserve"> le lexique ; </w:t>
            </w:r>
          </w:p>
          <w:p w14:paraId="60C597D9" w14:textId="50B0566E" w:rsidR="008817F2" w:rsidRPr="00751E36" w:rsidRDefault="008817F2" w:rsidP="00751E36">
            <w:pPr>
              <w:pStyle w:val="Paragraphedeliste"/>
              <w:numPr>
                <w:ilvl w:val="0"/>
                <w:numId w:val="4"/>
              </w:numPr>
            </w:pPr>
            <w:proofErr w:type="gramStart"/>
            <w:r w:rsidRPr="00751E36">
              <w:t>acquérir</w:t>
            </w:r>
            <w:proofErr w:type="gramEnd"/>
            <w:r w:rsidRPr="00751E36">
              <w:t xml:space="preserve"> l’orthographe lexicale. </w:t>
            </w:r>
          </w:p>
        </w:tc>
        <w:tc>
          <w:tcPr>
            <w:tcW w:w="146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8F3F4"/>
          </w:tcPr>
          <w:p w14:paraId="175F387A" w14:textId="4114D56D" w:rsidR="008817F2" w:rsidRDefault="008817F2" w:rsidP="00D124BE">
            <w:pPr>
              <w:jc w:val="center"/>
            </w:pPr>
            <w:r>
              <w:t>1, 2</w:t>
            </w:r>
          </w:p>
        </w:tc>
      </w:tr>
    </w:tbl>
    <w:p w14:paraId="344C2DAA" w14:textId="77777777" w:rsidR="00090B10" w:rsidRDefault="00090B10" w:rsidP="00CC4AD8"/>
    <w:p w14:paraId="29C707E1" w14:textId="1EAB7FA2" w:rsidR="00B15DBF" w:rsidRDefault="00751E36" w:rsidP="00751E36">
      <w:pPr>
        <w:pStyle w:val="Titre2"/>
      </w:pPr>
      <w:r>
        <w:t>Cycle 4</w:t>
      </w:r>
    </w:p>
    <w:tbl>
      <w:tblPr>
        <w:tblW w:w="10682" w:type="dxa"/>
        <w:tblInd w:w="-58" w:type="dxa"/>
        <w:tblCellMar>
          <w:top w:w="16" w:type="dxa"/>
          <w:left w:w="0" w:type="dxa"/>
          <w:right w:w="101" w:type="dxa"/>
        </w:tblCellMar>
        <w:tblLook w:val="04A0" w:firstRow="1" w:lastRow="0" w:firstColumn="1" w:lastColumn="0" w:noHBand="0" w:noVBand="1"/>
      </w:tblPr>
      <w:tblGrid>
        <w:gridCol w:w="9122"/>
        <w:gridCol w:w="1560"/>
      </w:tblGrid>
      <w:tr w:rsidR="00B15DBF" w:rsidRPr="00B15DBF" w14:paraId="4DC70258" w14:textId="77777777" w:rsidTr="00213FBF">
        <w:trPr>
          <w:trHeight w:val="20"/>
        </w:trPr>
        <w:tc>
          <w:tcPr>
            <w:tcW w:w="9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5385FD8E" w14:textId="77777777" w:rsidR="00B15DBF" w:rsidRPr="00B15DBF" w:rsidRDefault="00B15DBF" w:rsidP="00B15DBF">
            <w:pPr>
              <w:spacing w:after="0" w:line="240" w:lineRule="auto"/>
            </w:pPr>
            <w:r w:rsidRPr="00B15DBF">
              <w:rPr>
                <w:b/>
              </w:rPr>
              <w:t>Compétences travaillées</w:t>
            </w:r>
            <w:r w:rsidRPr="00B15DBF">
              <w:t xml:space="preserve"> 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565D20FA" w14:textId="60F7AA03" w:rsidR="00B15DBF" w:rsidRPr="00B15DBF" w:rsidRDefault="00B15DBF" w:rsidP="00213FBF">
            <w:pPr>
              <w:spacing w:after="0" w:line="240" w:lineRule="auto"/>
              <w:jc w:val="center"/>
            </w:pPr>
            <w:r w:rsidRPr="00B15DBF">
              <w:rPr>
                <w:b/>
              </w:rPr>
              <w:t>Domaines du socle</w:t>
            </w:r>
          </w:p>
        </w:tc>
      </w:tr>
      <w:tr w:rsidR="00B15DBF" w:rsidRPr="00B15DBF" w14:paraId="37797C1F" w14:textId="77777777" w:rsidTr="00213FBF">
        <w:trPr>
          <w:trHeight w:val="20"/>
        </w:trPr>
        <w:tc>
          <w:tcPr>
            <w:tcW w:w="9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66B1B68B" w14:textId="77777777" w:rsidR="00B15DBF" w:rsidRPr="00B15DBF" w:rsidRDefault="00B15DBF" w:rsidP="00D124BE">
            <w:pPr>
              <w:spacing w:after="0" w:line="240" w:lineRule="auto"/>
            </w:pPr>
            <w:r w:rsidRPr="00B15DBF">
              <w:rPr>
                <w:b/>
              </w:rPr>
              <w:t>Comprendre et s'exprimer à l'oral</w:t>
            </w:r>
            <w:r w:rsidRPr="00B15DBF">
              <w:t xml:space="preserve"> </w:t>
            </w:r>
          </w:p>
          <w:p w14:paraId="4AB4E4C3" w14:textId="24C8FF35" w:rsidR="00B15DBF" w:rsidRPr="00B15DBF" w:rsidRDefault="00B15DBF" w:rsidP="00D124B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proofErr w:type="gramStart"/>
            <w:r w:rsidRPr="00B15DBF">
              <w:t>comprendre</w:t>
            </w:r>
            <w:proofErr w:type="gramEnd"/>
            <w:r w:rsidRPr="00B15DBF">
              <w:t xml:space="preserve"> et interpréter des messages et des discours oraux complexes ; </w:t>
            </w:r>
          </w:p>
          <w:p w14:paraId="0D71A573" w14:textId="77777777" w:rsidR="00D124BE" w:rsidRDefault="00B15DBF" w:rsidP="00D124B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proofErr w:type="gramStart"/>
            <w:r w:rsidRPr="00B15DBF">
              <w:t>s’exprimer</w:t>
            </w:r>
            <w:proofErr w:type="gramEnd"/>
            <w:r w:rsidRPr="00B15DBF">
              <w:t xml:space="preserve"> de façon maîtrisée en s’adressant à un auditoire ;</w:t>
            </w:r>
          </w:p>
          <w:p w14:paraId="18B8E6C2" w14:textId="3D4EA736" w:rsidR="00B15DBF" w:rsidRPr="00B15DBF" w:rsidRDefault="00B15DBF" w:rsidP="00D124B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proofErr w:type="gramStart"/>
            <w:r w:rsidRPr="00B15DBF">
              <w:t>participer</w:t>
            </w:r>
            <w:proofErr w:type="gramEnd"/>
            <w:r w:rsidRPr="00B15DBF">
              <w:t xml:space="preserve"> de façon constructive à des échanges oraux ; </w:t>
            </w:r>
          </w:p>
          <w:p w14:paraId="31688B62" w14:textId="018D7236" w:rsidR="00B15DBF" w:rsidRPr="00B15DBF" w:rsidRDefault="00B15DBF" w:rsidP="00D124BE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proofErr w:type="gramStart"/>
            <w:r w:rsidRPr="00B15DBF">
              <w:t>exploiter</w:t>
            </w:r>
            <w:proofErr w:type="gramEnd"/>
            <w:r w:rsidRPr="00B15DBF">
              <w:t xml:space="preserve"> les ressources expressives et créatives de la parole 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12B7FD34" w14:textId="18421A19" w:rsidR="00B15DBF" w:rsidRPr="00B15DBF" w:rsidRDefault="00B15DBF" w:rsidP="00213FBF">
            <w:pPr>
              <w:spacing w:after="0" w:line="240" w:lineRule="auto"/>
              <w:jc w:val="center"/>
            </w:pPr>
            <w:r w:rsidRPr="00B15DBF">
              <w:t>1, 2, 3</w:t>
            </w:r>
          </w:p>
        </w:tc>
      </w:tr>
      <w:tr w:rsidR="00B15DBF" w:rsidRPr="00B15DBF" w14:paraId="52C1C5D1" w14:textId="77777777" w:rsidTr="00213FBF">
        <w:trPr>
          <w:trHeight w:val="20"/>
        </w:trPr>
        <w:tc>
          <w:tcPr>
            <w:tcW w:w="9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4A9B8EFF" w14:textId="77777777" w:rsidR="00B15DBF" w:rsidRPr="00B15DBF" w:rsidRDefault="00B15DBF" w:rsidP="00D124BE">
            <w:pPr>
              <w:spacing w:after="0" w:line="240" w:lineRule="auto"/>
            </w:pPr>
            <w:r w:rsidRPr="00B15DBF">
              <w:rPr>
                <w:b/>
              </w:rPr>
              <w:t>Lire</w:t>
            </w:r>
            <w:r w:rsidRPr="00B15DBF">
              <w:t xml:space="preserve"> </w:t>
            </w:r>
          </w:p>
          <w:p w14:paraId="4CC9AF64" w14:textId="523EE29A" w:rsidR="00B15DBF" w:rsidRPr="00B15DBF" w:rsidRDefault="00B15DBF" w:rsidP="00D124B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proofErr w:type="gramStart"/>
            <w:r w:rsidRPr="00B15DBF">
              <w:t>contrôler</w:t>
            </w:r>
            <w:proofErr w:type="gramEnd"/>
            <w:r w:rsidRPr="00B15DBF">
              <w:t xml:space="preserve"> sa compréhension, devenir un lecteur autonome ; </w:t>
            </w:r>
          </w:p>
          <w:p w14:paraId="705A789A" w14:textId="2A3CABB8" w:rsidR="00B15DBF" w:rsidRPr="00B15DBF" w:rsidRDefault="00B15DBF" w:rsidP="00D124B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proofErr w:type="gramStart"/>
            <w:r w:rsidRPr="00B15DBF">
              <w:t>lire</w:t>
            </w:r>
            <w:proofErr w:type="gramEnd"/>
            <w:r w:rsidRPr="00B15DBF">
              <w:t xml:space="preserve"> des textes non littéraires, des images et des documents composites (y compris numériques) ; </w:t>
            </w:r>
          </w:p>
          <w:p w14:paraId="70A24A49" w14:textId="77777777" w:rsidR="00D124BE" w:rsidRDefault="00B15DBF" w:rsidP="00D124B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proofErr w:type="gramStart"/>
            <w:r w:rsidRPr="00B15DBF">
              <w:t>lire</w:t>
            </w:r>
            <w:proofErr w:type="gramEnd"/>
            <w:r w:rsidRPr="00B15DBF">
              <w:t xml:space="preserve"> des œuvres littéraires et fréquenter des œuvres d'art ;</w:t>
            </w:r>
          </w:p>
          <w:p w14:paraId="5734141C" w14:textId="7CDE20EE" w:rsidR="00B15DBF" w:rsidRPr="00B15DBF" w:rsidRDefault="00B15DBF" w:rsidP="00D124B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0" w:firstLine="0"/>
            </w:pPr>
            <w:proofErr w:type="gramStart"/>
            <w:r w:rsidRPr="00B15DBF">
              <w:t>élaborer</w:t>
            </w:r>
            <w:proofErr w:type="gramEnd"/>
            <w:r w:rsidRPr="00B15DBF">
              <w:t xml:space="preserve"> une interprétation de textes littéraires.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03F46B37" w14:textId="3AEFDEDD" w:rsidR="00B15DBF" w:rsidRPr="00B15DBF" w:rsidRDefault="00B15DBF" w:rsidP="00213FBF">
            <w:pPr>
              <w:spacing w:after="0" w:line="240" w:lineRule="auto"/>
              <w:jc w:val="center"/>
            </w:pPr>
            <w:r w:rsidRPr="00B15DBF">
              <w:t>1, 5</w:t>
            </w:r>
          </w:p>
        </w:tc>
      </w:tr>
      <w:tr w:rsidR="00B15DBF" w:rsidRPr="00B15DBF" w14:paraId="6A5D619F" w14:textId="77777777" w:rsidTr="00213FBF">
        <w:trPr>
          <w:trHeight w:val="20"/>
        </w:trPr>
        <w:tc>
          <w:tcPr>
            <w:tcW w:w="9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6ECEBC8A" w14:textId="77777777" w:rsidR="00B15DBF" w:rsidRPr="00B15DBF" w:rsidRDefault="00B15DBF" w:rsidP="00D124BE">
            <w:pPr>
              <w:spacing w:after="0" w:line="240" w:lineRule="auto"/>
            </w:pPr>
            <w:r w:rsidRPr="00B15DBF">
              <w:rPr>
                <w:b/>
              </w:rPr>
              <w:t>Écrire</w:t>
            </w:r>
            <w:r w:rsidRPr="00B15DBF">
              <w:t xml:space="preserve"> </w:t>
            </w:r>
          </w:p>
          <w:p w14:paraId="0C23DD44" w14:textId="6A6EFA4E" w:rsidR="00B15DBF" w:rsidRPr="00B15DBF" w:rsidRDefault="00B15DBF" w:rsidP="00D124B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0" w:firstLine="0"/>
            </w:pPr>
            <w:proofErr w:type="gramStart"/>
            <w:r w:rsidRPr="00B15DBF">
              <w:t>exploiter</w:t>
            </w:r>
            <w:proofErr w:type="gramEnd"/>
            <w:r w:rsidRPr="00B15DBF">
              <w:t xml:space="preserve"> les principales fonctions de l’écrit ; </w:t>
            </w:r>
          </w:p>
          <w:p w14:paraId="56EC392B" w14:textId="25CC5105" w:rsidR="00B15DBF" w:rsidRPr="00B15DBF" w:rsidRDefault="00B15DBF" w:rsidP="00D124B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0" w:firstLine="0"/>
            </w:pPr>
            <w:proofErr w:type="gramStart"/>
            <w:r w:rsidRPr="00B15DBF">
              <w:t>adopter</w:t>
            </w:r>
            <w:proofErr w:type="gramEnd"/>
            <w:r w:rsidRPr="00B15DBF">
              <w:t xml:space="preserve"> des stratégies et des procédures d’écriture efficaces ; </w:t>
            </w:r>
          </w:p>
          <w:p w14:paraId="3F59FAB1" w14:textId="164DABEE" w:rsidR="00B15DBF" w:rsidRPr="00B15DBF" w:rsidRDefault="00B15DBF" w:rsidP="00D124B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0" w:firstLine="0"/>
            </w:pPr>
            <w:proofErr w:type="gramStart"/>
            <w:r w:rsidRPr="00B15DBF">
              <w:t>exploiter</w:t>
            </w:r>
            <w:proofErr w:type="gramEnd"/>
            <w:r w:rsidRPr="00B15DBF">
              <w:t xml:space="preserve"> des lectures pour enrichir son écrit ; </w:t>
            </w:r>
          </w:p>
          <w:p w14:paraId="00B22DF2" w14:textId="4B0B3E94" w:rsidR="00B15DBF" w:rsidRPr="00B15DBF" w:rsidRDefault="00B15DBF" w:rsidP="00D124B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0" w:firstLine="0"/>
            </w:pPr>
            <w:proofErr w:type="gramStart"/>
            <w:r w:rsidRPr="00B15DBF">
              <w:t>passer</w:t>
            </w:r>
            <w:proofErr w:type="gramEnd"/>
            <w:r w:rsidRPr="00B15DBF">
              <w:t xml:space="preserve"> du recours intuitif à l’argumentation à un usage plus maîtrisé.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4E994E4B" w14:textId="1F459D74" w:rsidR="00B15DBF" w:rsidRPr="00B15DBF" w:rsidRDefault="00B15DBF" w:rsidP="00213FBF">
            <w:pPr>
              <w:spacing w:after="0" w:line="240" w:lineRule="auto"/>
              <w:jc w:val="center"/>
            </w:pPr>
            <w:r w:rsidRPr="00B15DBF">
              <w:t>1</w:t>
            </w:r>
          </w:p>
        </w:tc>
      </w:tr>
      <w:tr w:rsidR="00D124BE" w:rsidRPr="00B15DBF" w14:paraId="4DB96F3A" w14:textId="77777777" w:rsidTr="00213FBF">
        <w:trPr>
          <w:trHeight w:val="20"/>
        </w:trPr>
        <w:tc>
          <w:tcPr>
            <w:tcW w:w="9122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8F3F4"/>
          </w:tcPr>
          <w:p w14:paraId="1B76F5EB" w14:textId="77777777" w:rsidR="00D124BE" w:rsidRPr="00B15DBF" w:rsidRDefault="00D124BE" w:rsidP="00D124BE">
            <w:pPr>
              <w:spacing w:after="0" w:line="240" w:lineRule="auto"/>
            </w:pPr>
            <w:r w:rsidRPr="00B15DBF">
              <w:rPr>
                <w:b/>
              </w:rPr>
              <w:t>Comprendre le fonctionnement de la langue</w:t>
            </w:r>
            <w:r w:rsidRPr="00B15DBF">
              <w:t xml:space="preserve"> </w:t>
            </w:r>
          </w:p>
          <w:p w14:paraId="72F46BDD" w14:textId="46F55E52" w:rsidR="00D124BE" w:rsidRPr="00B15DBF" w:rsidRDefault="00D124BE" w:rsidP="00D124B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0"/>
            </w:pPr>
            <w:proofErr w:type="gramStart"/>
            <w:r w:rsidRPr="00B15DBF">
              <w:t>connaître</w:t>
            </w:r>
            <w:proofErr w:type="gramEnd"/>
            <w:r w:rsidRPr="00B15DBF">
              <w:t xml:space="preserve"> les différences entre l’oral et l'écrit ; </w:t>
            </w:r>
          </w:p>
          <w:p w14:paraId="25DAFE17" w14:textId="77777777" w:rsidR="00D124BE" w:rsidRPr="00B15DBF" w:rsidRDefault="00D124BE" w:rsidP="00D124B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0"/>
            </w:pPr>
            <w:proofErr w:type="gramStart"/>
            <w:r w:rsidRPr="00B15DBF">
              <w:t>analyser</w:t>
            </w:r>
            <w:proofErr w:type="gramEnd"/>
            <w:r w:rsidRPr="00B15DBF">
              <w:t xml:space="preserve"> le fonctionnement de la phrase simple et de la phrase complexe ; </w:t>
            </w:r>
          </w:p>
          <w:p w14:paraId="0D095C5A" w14:textId="77777777" w:rsidR="00D124BE" w:rsidRPr="00B15DBF" w:rsidRDefault="00D124BE" w:rsidP="00D124B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0"/>
            </w:pPr>
            <w:proofErr w:type="gramStart"/>
            <w:r w:rsidRPr="00B15DBF">
              <w:t>consolider</w:t>
            </w:r>
            <w:proofErr w:type="gramEnd"/>
            <w:r w:rsidRPr="00B15DBF">
              <w:t xml:space="preserve"> l’orthographe lexicale et grammaticale ; </w:t>
            </w:r>
          </w:p>
          <w:p w14:paraId="3DC4F417" w14:textId="3B289D99" w:rsidR="00D124BE" w:rsidRPr="00B15DBF" w:rsidRDefault="00D124BE" w:rsidP="00D124BE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0" w:firstLine="0"/>
            </w:pPr>
            <w:proofErr w:type="gramStart"/>
            <w:r w:rsidRPr="00B15DBF">
              <w:t>enrichir</w:t>
            </w:r>
            <w:proofErr w:type="gramEnd"/>
            <w:r w:rsidRPr="00B15DBF">
              <w:t xml:space="preserve"> et structurer le lexique ; construire les notions permettant l’analyse et l’élaboration des textes et des discours. 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E8F3F4"/>
          </w:tcPr>
          <w:p w14:paraId="47D4E747" w14:textId="4CB62476" w:rsidR="00D124BE" w:rsidRPr="00B15DBF" w:rsidRDefault="00D124BE" w:rsidP="00213FBF">
            <w:pPr>
              <w:spacing w:after="0" w:line="240" w:lineRule="auto"/>
              <w:jc w:val="center"/>
            </w:pPr>
            <w:r w:rsidRPr="00B15DBF">
              <w:t>1, 2</w:t>
            </w:r>
          </w:p>
        </w:tc>
      </w:tr>
      <w:tr w:rsidR="00B15DBF" w:rsidRPr="00B15DBF" w14:paraId="4407342D" w14:textId="77777777" w:rsidTr="00213FBF">
        <w:trPr>
          <w:trHeight w:val="20"/>
        </w:trPr>
        <w:tc>
          <w:tcPr>
            <w:tcW w:w="91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</w:tcPr>
          <w:p w14:paraId="793E687E" w14:textId="77777777" w:rsidR="00B15DBF" w:rsidRPr="00B15DBF" w:rsidRDefault="00B15DBF" w:rsidP="00D124BE">
            <w:pPr>
              <w:spacing w:after="0" w:line="240" w:lineRule="auto"/>
            </w:pPr>
            <w:r w:rsidRPr="00B15DBF">
              <w:rPr>
                <w:b/>
              </w:rPr>
              <w:t>Acquérir des éléments de culture littéraire et artistique</w:t>
            </w:r>
            <w:r w:rsidRPr="00B15DBF">
              <w:t xml:space="preserve"> </w:t>
            </w:r>
          </w:p>
          <w:p w14:paraId="6A3BAC72" w14:textId="24028859" w:rsidR="00B15DBF" w:rsidRPr="00B15DBF" w:rsidRDefault="00B15DBF" w:rsidP="00D124B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</w:pPr>
            <w:proofErr w:type="gramStart"/>
            <w:r w:rsidRPr="00B15DBF">
              <w:t>mobiliser</w:t>
            </w:r>
            <w:proofErr w:type="gramEnd"/>
            <w:r w:rsidRPr="00B15DBF">
              <w:t xml:space="preserve"> des références culturelles pour interpréter les textes et les créations artistiques et littéraires et pour enrichir son expression personnelle ; </w:t>
            </w:r>
          </w:p>
          <w:p w14:paraId="0E53893A" w14:textId="27E005CB" w:rsidR="00B15DBF" w:rsidRPr="00B15DBF" w:rsidRDefault="00B15DBF" w:rsidP="00D124B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</w:pPr>
            <w:proofErr w:type="gramStart"/>
            <w:r w:rsidRPr="00B15DBF">
              <w:t>établir</w:t>
            </w:r>
            <w:proofErr w:type="gramEnd"/>
            <w:r w:rsidRPr="00B15DBF">
              <w:t xml:space="preserve"> des liens entre des créations littéraires et artistiques issues de cultures et d’époques diverses. 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3F4"/>
            <w:vAlign w:val="center"/>
          </w:tcPr>
          <w:p w14:paraId="35C43A8E" w14:textId="02A19AFD" w:rsidR="00B15DBF" w:rsidRPr="00B15DBF" w:rsidRDefault="00B15DBF" w:rsidP="00213FBF">
            <w:pPr>
              <w:spacing w:after="0" w:line="240" w:lineRule="auto"/>
              <w:jc w:val="center"/>
            </w:pPr>
            <w:r w:rsidRPr="00B15DBF">
              <w:t>1, 5</w:t>
            </w:r>
          </w:p>
        </w:tc>
      </w:tr>
    </w:tbl>
    <w:p w14:paraId="0C904B17" w14:textId="169D637C" w:rsidR="00CC4AD8" w:rsidRDefault="00CC4AD8" w:rsidP="000F6C44">
      <w:pPr>
        <w:spacing w:after="0" w:line="240" w:lineRule="auto"/>
      </w:pPr>
    </w:p>
    <w:sectPr w:rsidR="00CC4AD8" w:rsidSect="00751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2E95"/>
    <w:multiLevelType w:val="hybridMultilevel"/>
    <w:tmpl w:val="81AAE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3C60"/>
    <w:multiLevelType w:val="hybridMultilevel"/>
    <w:tmpl w:val="EB4C4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5DB"/>
    <w:multiLevelType w:val="hybridMultilevel"/>
    <w:tmpl w:val="43BA9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239B9"/>
    <w:multiLevelType w:val="hybridMultilevel"/>
    <w:tmpl w:val="40964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44074"/>
    <w:multiLevelType w:val="hybridMultilevel"/>
    <w:tmpl w:val="C4D24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5249C"/>
    <w:multiLevelType w:val="hybridMultilevel"/>
    <w:tmpl w:val="4F68B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A4E44"/>
    <w:multiLevelType w:val="hybridMultilevel"/>
    <w:tmpl w:val="7F985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51188"/>
    <w:multiLevelType w:val="hybridMultilevel"/>
    <w:tmpl w:val="8820B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85AC6"/>
    <w:multiLevelType w:val="hybridMultilevel"/>
    <w:tmpl w:val="4BEE7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BF"/>
    <w:rsid w:val="00090B10"/>
    <w:rsid w:val="000F6C44"/>
    <w:rsid w:val="001E15D5"/>
    <w:rsid w:val="00213FBF"/>
    <w:rsid w:val="002F24E9"/>
    <w:rsid w:val="0030027C"/>
    <w:rsid w:val="003D39B7"/>
    <w:rsid w:val="00411503"/>
    <w:rsid w:val="00413AA0"/>
    <w:rsid w:val="005E3F56"/>
    <w:rsid w:val="00751E36"/>
    <w:rsid w:val="007D17ED"/>
    <w:rsid w:val="008817F2"/>
    <w:rsid w:val="00A16A6D"/>
    <w:rsid w:val="00B15DBF"/>
    <w:rsid w:val="00C35E8F"/>
    <w:rsid w:val="00C96F62"/>
    <w:rsid w:val="00CC4AD8"/>
    <w:rsid w:val="00D124BE"/>
    <w:rsid w:val="00D479E1"/>
    <w:rsid w:val="00D955DB"/>
    <w:rsid w:val="00D9785C"/>
    <w:rsid w:val="00F0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539C"/>
  <w15:chartTrackingRefBased/>
  <w15:docId w15:val="{A11F474C-06AC-484A-8468-22C5CC04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7F2"/>
    <w:rPr>
      <w:sz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A16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6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6A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16A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16A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16A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16A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Grid">
    <w:name w:val="TableGrid"/>
    <w:rsid w:val="00751E3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751E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0C19A-0B82-45B3-80CF-53595FFE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 Be</dc:creator>
  <cp:keywords/>
  <dc:description/>
  <cp:lastModifiedBy>Va Be</cp:lastModifiedBy>
  <cp:revision>21</cp:revision>
  <dcterms:created xsi:type="dcterms:W3CDTF">2020-01-04T18:12:00Z</dcterms:created>
  <dcterms:modified xsi:type="dcterms:W3CDTF">2020-01-06T21:21:00Z</dcterms:modified>
</cp:coreProperties>
</file>