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FDB" w:rsidRPr="005914FC" w:rsidRDefault="00430ADD">
      <w:pPr>
        <w:pStyle w:val="Titre1"/>
        <w:spacing w:before="600"/>
        <w:rPr>
          <w:sz w:val="28"/>
          <w:szCs w:val="28"/>
        </w:rPr>
      </w:pPr>
      <w:r w:rsidRPr="005914FC">
        <w:rPr>
          <w:sz w:val="28"/>
          <w:szCs w:val="28"/>
        </w:rPr>
        <w:t>Réussir ou comprendre ?</w:t>
      </w:r>
      <w:r w:rsidRPr="005914FC">
        <w:rPr>
          <w:sz w:val="28"/>
          <w:szCs w:val="28"/>
        </w:rPr>
        <w:br/>
        <w:t>Les dilemmes classiques d’une démarche de projet</w:t>
      </w:r>
    </w:p>
    <w:p w:rsidR="00054FDB" w:rsidRPr="005914FC" w:rsidRDefault="00430ADD">
      <w:pPr>
        <w:pStyle w:val="DT-auteurs"/>
        <w:spacing w:before="0"/>
        <w:rPr>
          <w:sz w:val="28"/>
          <w:szCs w:val="28"/>
        </w:rPr>
      </w:pPr>
      <w:r w:rsidRPr="005914FC">
        <w:rPr>
          <w:sz w:val="28"/>
          <w:szCs w:val="28"/>
        </w:rPr>
        <w:t>Philippe Perrenoud</w:t>
      </w:r>
    </w:p>
    <w:p w:rsidR="00054FDB" w:rsidRDefault="00430ADD">
      <w:pPr>
        <w:pStyle w:val="DT-Genve"/>
        <w:rPr>
          <w:sz w:val="28"/>
          <w:szCs w:val="28"/>
        </w:rPr>
      </w:pPr>
      <w:r w:rsidRPr="005914FC">
        <w:rPr>
          <w:sz w:val="28"/>
          <w:szCs w:val="28"/>
        </w:rPr>
        <w:t>Faculté de psychologie et des sciences de l’éducation</w:t>
      </w:r>
      <w:r w:rsidRPr="005914FC">
        <w:rPr>
          <w:sz w:val="28"/>
          <w:szCs w:val="28"/>
        </w:rPr>
        <w:br/>
        <w:t>Université de Genève</w:t>
      </w:r>
      <w:r w:rsidRPr="005914FC">
        <w:rPr>
          <w:sz w:val="28"/>
          <w:szCs w:val="28"/>
        </w:rPr>
        <w:br/>
        <w:t>1998</w:t>
      </w:r>
    </w:p>
    <w:p w:rsidR="005914FC" w:rsidRPr="005914FC" w:rsidRDefault="005914FC">
      <w:pPr>
        <w:pStyle w:val="DT-Genve"/>
        <w:rPr>
          <w:sz w:val="28"/>
          <w:szCs w:val="28"/>
        </w:rPr>
      </w:pPr>
      <w:bookmarkStart w:id="0" w:name="_GoBack"/>
      <w:bookmarkEnd w:id="0"/>
    </w:p>
    <w:p w:rsidR="00054FDB" w:rsidRPr="005914FC" w:rsidRDefault="00430ADD">
      <w:pPr>
        <w:pStyle w:val="DT-paragraphe"/>
        <w:rPr>
          <w:sz w:val="24"/>
          <w:szCs w:val="24"/>
        </w:rPr>
      </w:pPr>
      <w:r w:rsidRPr="005914FC">
        <w:rPr>
          <w:sz w:val="24"/>
          <w:szCs w:val="24"/>
        </w:rPr>
        <w:t xml:space="preserve">Réussir ou comprendre ? Mieux vaudrait réussir </w:t>
      </w:r>
      <w:r w:rsidRPr="005914FC">
        <w:rPr>
          <w:b/>
          <w:bCs/>
          <w:sz w:val="24"/>
          <w:szCs w:val="24"/>
        </w:rPr>
        <w:t>et</w:t>
      </w:r>
      <w:r w:rsidRPr="005914FC">
        <w:rPr>
          <w:sz w:val="24"/>
          <w:szCs w:val="24"/>
        </w:rPr>
        <w:t xml:space="preserve"> comprendre, mais justement, une démarche de projet oblige à un exercice acrobatique d’équilibre entre deux logiques : le projet n’est pas une fin en soi, c’est un </w:t>
      </w:r>
      <w:r w:rsidRPr="005914FC">
        <w:rPr>
          <w:i/>
          <w:iCs/>
          <w:sz w:val="24"/>
          <w:szCs w:val="24"/>
        </w:rPr>
        <w:t>détour</w:t>
      </w:r>
      <w:r w:rsidRPr="005914FC">
        <w:rPr>
          <w:sz w:val="24"/>
          <w:szCs w:val="24"/>
        </w:rPr>
        <w:t xml:space="preserve"> pour confronter les élèves à des obstacles et provoquer des situations d’apprentissage. En même temps, s’il devient un vrai projet, sa réussite devient un enjeu fort, et tous les acteurs, maîtres et élèves, sont tentés de viser l’efficacité, parfois au détriment des occasions d’apprendre. Comme le dit Philippe Meirieu, lorsqu’on monte un spectacle, ce n’est pas au bègue qu’on confie le premier rôle, alors même que c’est lui qui en profiterait sans doute le plus. La logique d’une représentation réussie contredit la logique de formation, pour une raison assez évidente : pour apprendre, il faut que chacun soit mobilisé dans sa zone de proche développement, zone où, par définition, il peut apprendre, mais n’a pas déjà appris, zone où il hésite, va lentement, revient sur ses pas, commet des erreurs, demande de l’aide. Lorsque la réussite de l’entreprise est en jeu, c’est prendre un risque que de confier des tâches à ceux qui ne les maîtrisent pas. Du coup, on les prive de la possibilité, selon la formule de Meirieu, “ d’apprendre, en le faisant, à faire ce qu’ils ne savent pas faire ”.</w:t>
      </w:r>
    </w:p>
    <w:p w:rsidR="00054FDB" w:rsidRPr="005914FC" w:rsidRDefault="00430ADD">
      <w:pPr>
        <w:pStyle w:val="DT-paragraphe"/>
        <w:rPr>
          <w:sz w:val="24"/>
          <w:szCs w:val="24"/>
        </w:rPr>
      </w:pPr>
      <w:r w:rsidRPr="005914FC">
        <w:rPr>
          <w:sz w:val="24"/>
          <w:szCs w:val="24"/>
        </w:rPr>
        <w:t xml:space="preserve">Ce n’est pas le seul dilemme. D’autres en découlent ou s’enracinent dans la profonde ambiguïté d’une démarche de projet. Le tableau annexé en donne quelques exemples. Que faire de ces dilemmes ? Ce sont de vraies contradictions, qu’on ne peut écarter par la simple réflexion, car l’analyse montre justement que, pour mieux aider à apprendre, on provoque une démarche qui a un autre objectif. Il y a donc un </w:t>
      </w:r>
      <w:r w:rsidRPr="005914FC">
        <w:rPr>
          <w:i/>
          <w:iCs/>
          <w:sz w:val="24"/>
          <w:szCs w:val="24"/>
        </w:rPr>
        <w:t>conflit</w:t>
      </w:r>
      <w:r w:rsidRPr="005914FC">
        <w:rPr>
          <w:sz w:val="24"/>
          <w:szCs w:val="24"/>
        </w:rPr>
        <w:t xml:space="preserve"> entre un projet de formation et un projet d’action.</w:t>
      </w:r>
    </w:p>
    <w:p w:rsidR="00054FDB" w:rsidRPr="005914FC" w:rsidRDefault="00430ADD">
      <w:pPr>
        <w:pStyle w:val="DT-paragraphe"/>
        <w:rPr>
          <w:sz w:val="24"/>
          <w:szCs w:val="24"/>
        </w:rPr>
      </w:pPr>
      <w:r w:rsidRPr="005914FC">
        <w:rPr>
          <w:sz w:val="24"/>
          <w:szCs w:val="24"/>
        </w:rPr>
        <w:t>Il n’y a pas, face à une telle contradiction, de recette, mais au moins deux pistes :</w:t>
      </w:r>
    </w:p>
    <w:p w:rsidR="00054FDB" w:rsidRPr="005914FC" w:rsidRDefault="00430ADD">
      <w:pPr>
        <w:pStyle w:val="DT-paragraphe"/>
        <w:rPr>
          <w:sz w:val="24"/>
          <w:szCs w:val="24"/>
        </w:rPr>
      </w:pPr>
      <w:r w:rsidRPr="005914FC">
        <w:rPr>
          <w:sz w:val="24"/>
          <w:szCs w:val="24"/>
        </w:rPr>
        <w:t>1. Accepter la contradiction, la travailler, l’anticiper.</w:t>
      </w:r>
    </w:p>
    <w:p w:rsidR="00054FDB" w:rsidRPr="005914FC" w:rsidRDefault="00430ADD">
      <w:pPr>
        <w:pStyle w:val="DT-paragraphe"/>
        <w:rPr>
          <w:sz w:val="24"/>
          <w:szCs w:val="24"/>
        </w:rPr>
      </w:pPr>
      <w:r w:rsidRPr="005914FC">
        <w:rPr>
          <w:sz w:val="24"/>
          <w:szCs w:val="24"/>
        </w:rPr>
        <w:t>2. La faire partager aux élèves, ne pas la considérer comme l’affaire de l’enseignant.</w:t>
      </w:r>
    </w:p>
    <w:p w:rsidR="00054FDB" w:rsidRPr="005914FC" w:rsidRDefault="00430ADD">
      <w:pPr>
        <w:pStyle w:val="DT-paragraphe"/>
        <w:rPr>
          <w:sz w:val="24"/>
          <w:szCs w:val="24"/>
        </w:rPr>
      </w:pPr>
      <w:r w:rsidRPr="005914FC">
        <w:rPr>
          <w:sz w:val="24"/>
          <w:szCs w:val="24"/>
        </w:rPr>
        <w:t>Ce qui signifie qu’une démarche de projet devrait, si l’âge des élèves le permet, s’ancrer dans une réflexion sur les finalités et les démarches de la formation. Présenter une démarche de projet comme “allant de soi” ou la justifier simplement par la pratique, parce que les élèves se mobilisent, est une tentation compréhensible : au départ, c’est plus simple.</w:t>
      </w:r>
    </w:p>
    <w:p w:rsidR="00054FDB" w:rsidRPr="005914FC" w:rsidRDefault="00430ADD">
      <w:pPr>
        <w:pStyle w:val="DT-paragraphe"/>
        <w:rPr>
          <w:sz w:val="24"/>
          <w:szCs w:val="24"/>
        </w:rPr>
      </w:pPr>
      <w:r w:rsidRPr="005914FC">
        <w:rPr>
          <w:sz w:val="24"/>
          <w:szCs w:val="24"/>
        </w:rPr>
        <w:t xml:space="preserve">Toutefois, cela fausse le jeu : les élèves imaginent alors qu’on sort du contrat didactique, qu’on fait autre chose, que la règle du jeu est désormais de réussir. Ils savent certes qu’ils sont à l’école et que la logique de formation reprendra ses droits en marge du projet, pour les autres activités. Mais ils peuvent imaginer que le projet ouvre une </w:t>
      </w:r>
      <w:r w:rsidRPr="005914FC">
        <w:rPr>
          <w:i/>
          <w:iCs/>
          <w:sz w:val="24"/>
          <w:szCs w:val="24"/>
        </w:rPr>
        <w:t>parenthèse</w:t>
      </w:r>
      <w:r w:rsidRPr="005914FC">
        <w:rPr>
          <w:sz w:val="24"/>
          <w:szCs w:val="24"/>
        </w:rPr>
        <w:t xml:space="preserve"> dans le travail scolaire. Si l’enseignant entretient cette illusion, en incarnant seul la logique de formation, et laisse aux élèves la logique de l’action, il ne saura que faire lorsque la régulation de la démarche impose la confrontation des deux logiques ?</w:t>
      </w:r>
    </w:p>
    <w:p w:rsidR="00054FDB" w:rsidRPr="005914FC" w:rsidRDefault="00430ADD">
      <w:pPr>
        <w:pStyle w:val="DT-paragraphe"/>
        <w:rPr>
          <w:sz w:val="24"/>
          <w:szCs w:val="24"/>
        </w:rPr>
      </w:pPr>
      <w:r w:rsidRPr="005914FC">
        <w:rPr>
          <w:sz w:val="24"/>
          <w:szCs w:val="24"/>
        </w:rPr>
        <w:t xml:space="preserve">Mieux vaudrait viser, en quelque sorte, une </w:t>
      </w:r>
      <w:r w:rsidRPr="005914FC">
        <w:rPr>
          <w:i/>
          <w:iCs/>
          <w:sz w:val="24"/>
          <w:szCs w:val="24"/>
        </w:rPr>
        <w:t>double dévolution</w:t>
      </w:r>
      <w:r w:rsidRPr="005914FC">
        <w:rPr>
          <w:sz w:val="24"/>
          <w:szCs w:val="24"/>
        </w:rPr>
        <w:t> :</w:t>
      </w:r>
    </w:p>
    <w:p w:rsidR="00054FDB" w:rsidRPr="005914FC" w:rsidRDefault="00430ADD">
      <w:pPr>
        <w:pStyle w:val="DT-tiret"/>
        <w:rPr>
          <w:sz w:val="24"/>
          <w:szCs w:val="24"/>
        </w:rPr>
      </w:pPr>
      <w:r w:rsidRPr="005914FC">
        <w:rPr>
          <w:sz w:val="24"/>
          <w:szCs w:val="24"/>
        </w:rPr>
        <w:t>-</w:t>
      </w:r>
      <w:r w:rsidRPr="005914FC">
        <w:rPr>
          <w:sz w:val="24"/>
          <w:szCs w:val="24"/>
        </w:rPr>
        <w:tab/>
        <w:t>du projet lui-même, s’il ne vient pas spontanément et entièrement des élèves ;</w:t>
      </w:r>
    </w:p>
    <w:p w:rsidR="00054FDB" w:rsidRPr="005914FC" w:rsidRDefault="00430ADD">
      <w:pPr>
        <w:pStyle w:val="DT-tiret"/>
        <w:rPr>
          <w:sz w:val="24"/>
          <w:szCs w:val="24"/>
        </w:rPr>
      </w:pPr>
      <w:r w:rsidRPr="005914FC">
        <w:rPr>
          <w:sz w:val="24"/>
          <w:szCs w:val="24"/>
        </w:rPr>
        <w:t>-</w:t>
      </w:r>
      <w:r w:rsidRPr="005914FC">
        <w:rPr>
          <w:sz w:val="24"/>
          <w:szCs w:val="24"/>
        </w:rPr>
        <w:tab/>
        <w:t>du souci de le rendre formateur, dans le cadre du programme.</w:t>
      </w:r>
    </w:p>
    <w:p w:rsidR="00054FDB" w:rsidRPr="005914FC" w:rsidRDefault="00430ADD">
      <w:pPr>
        <w:pStyle w:val="DT-titretableau"/>
        <w:rPr>
          <w:sz w:val="24"/>
          <w:szCs w:val="24"/>
        </w:rPr>
      </w:pPr>
      <w:r w:rsidRPr="005914FC">
        <w:rPr>
          <w:sz w:val="24"/>
          <w:szCs w:val="24"/>
        </w:rPr>
        <w:lastRenderedPageBreak/>
        <w:t>Tableau des dilemmes d’une démarche de projet</w:t>
      </w:r>
    </w:p>
    <w:tbl>
      <w:tblPr>
        <w:tblW w:w="0" w:type="auto"/>
        <w:tblLayout w:type="fixed"/>
        <w:tblCellMar>
          <w:left w:w="80" w:type="dxa"/>
          <w:right w:w="80" w:type="dxa"/>
        </w:tblCellMar>
        <w:tblLook w:val="0000" w:firstRow="0" w:lastRow="0" w:firstColumn="0" w:lastColumn="0" w:noHBand="0" w:noVBand="0"/>
      </w:tblPr>
      <w:tblGrid>
        <w:gridCol w:w="3210"/>
        <w:gridCol w:w="3210"/>
        <w:gridCol w:w="3210"/>
      </w:tblGrid>
      <w:tr w:rsidR="00054FDB" w:rsidRPr="005914FC">
        <w:trPr>
          <w:cantSplit/>
        </w:trPr>
        <w:tc>
          <w:tcPr>
            <w:tcW w:w="3210" w:type="dxa"/>
            <w:tcBorders>
              <w:top w:val="single" w:sz="6" w:space="0" w:color="auto"/>
              <w:left w:val="single" w:sz="6" w:space="0" w:color="auto"/>
              <w:bottom w:val="single" w:sz="6" w:space="0" w:color="auto"/>
              <w:right w:val="single" w:sz="6" w:space="0" w:color="auto"/>
            </w:tcBorders>
          </w:tcPr>
          <w:p w:rsidR="00054FDB" w:rsidRPr="005914FC" w:rsidRDefault="00430ADD">
            <w:pPr>
              <w:pStyle w:val="DT-base"/>
              <w:jc w:val="center"/>
              <w:rPr>
                <w:b/>
                <w:bCs/>
                <w:i/>
                <w:iCs/>
                <w:sz w:val="24"/>
                <w:szCs w:val="24"/>
              </w:rPr>
            </w:pPr>
            <w:r w:rsidRPr="005914FC">
              <w:rPr>
                <w:b/>
                <w:bCs/>
                <w:i/>
                <w:iCs/>
                <w:sz w:val="24"/>
                <w:szCs w:val="24"/>
              </w:rPr>
              <w:t>Questions classiques dans une démarche de projet</w:t>
            </w:r>
          </w:p>
        </w:tc>
        <w:tc>
          <w:tcPr>
            <w:tcW w:w="3210" w:type="dxa"/>
            <w:tcBorders>
              <w:top w:val="single" w:sz="6" w:space="0" w:color="auto"/>
              <w:left w:val="single" w:sz="6" w:space="0" w:color="auto"/>
              <w:bottom w:val="single" w:sz="6" w:space="0" w:color="auto"/>
              <w:right w:val="single" w:sz="6" w:space="0" w:color="auto"/>
            </w:tcBorders>
          </w:tcPr>
          <w:p w:rsidR="00054FDB" w:rsidRPr="005914FC" w:rsidRDefault="00430ADD">
            <w:pPr>
              <w:pStyle w:val="DT-base"/>
              <w:jc w:val="center"/>
              <w:rPr>
                <w:b/>
                <w:bCs/>
                <w:sz w:val="24"/>
                <w:szCs w:val="24"/>
              </w:rPr>
            </w:pPr>
            <w:r w:rsidRPr="005914FC">
              <w:rPr>
                <w:b/>
                <w:bCs/>
                <w:sz w:val="24"/>
                <w:szCs w:val="24"/>
              </w:rPr>
              <w:t>Réponses dans une</w:t>
            </w:r>
            <w:r w:rsidRPr="005914FC">
              <w:rPr>
                <w:b/>
                <w:bCs/>
                <w:sz w:val="24"/>
                <w:szCs w:val="24"/>
              </w:rPr>
              <w:br/>
              <w:t>logique d’action</w:t>
            </w:r>
          </w:p>
        </w:tc>
        <w:tc>
          <w:tcPr>
            <w:tcW w:w="3210" w:type="dxa"/>
            <w:tcBorders>
              <w:top w:val="single" w:sz="6" w:space="0" w:color="auto"/>
              <w:left w:val="single" w:sz="6" w:space="0" w:color="auto"/>
              <w:bottom w:val="single" w:sz="6" w:space="0" w:color="auto"/>
              <w:right w:val="single" w:sz="6" w:space="0" w:color="auto"/>
            </w:tcBorders>
          </w:tcPr>
          <w:p w:rsidR="00054FDB" w:rsidRPr="005914FC" w:rsidRDefault="00430ADD">
            <w:pPr>
              <w:pStyle w:val="DT-base"/>
              <w:jc w:val="center"/>
              <w:rPr>
                <w:b/>
                <w:bCs/>
                <w:sz w:val="24"/>
                <w:szCs w:val="24"/>
              </w:rPr>
            </w:pPr>
            <w:r w:rsidRPr="005914FC">
              <w:rPr>
                <w:b/>
                <w:bCs/>
                <w:sz w:val="24"/>
                <w:szCs w:val="24"/>
              </w:rPr>
              <w:t>Réponses dans une</w:t>
            </w:r>
            <w:r w:rsidRPr="005914FC">
              <w:rPr>
                <w:b/>
                <w:bCs/>
                <w:sz w:val="24"/>
                <w:szCs w:val="24"/>
              </w:rPr>
              <w:br/>
              <w:t>logique de formation</w:t>
            </w:r>
          </w:p>
        </w:tc>
      </w:tr>
      <w:tr w:rsidR="00054FDB" w:rsidRPr="005914FC">
        <w:trPr>
          <w:cantSplit/>
        </w:trPr>
        <w:tc>
          <w:tcPr>
            <w:tcW w:w="3210" w:type="dxa"/>
            <w:tcBorders>
              <w:top w:val="single" w:sz="6" w:space="0" w:color="auto"/>
              <w:left w:val="single" w:sz="6" w:space="0" w:color="auto"/>
              <w:bottom w:val="single" w:sz="6" w:space="0" w:color="auto"/>
              <w:right w:val="single" w:sz="6" w:space="0" w:color="auto"/>
            </w:tcBorders>
          </w:tcPr>
          <w:p w:rsidR="00054FDB" w:rsidRPr="005914FC" w:rsidRDefault="00430ADD">
            <w:pPr>
              <w:pStyle w:val="DT-base"/>
              <w:jc w:val="center"/>
              <w:rPr>
                <w:i/>
                <w:iCs/>
                <w:sz w:val="24"/>
                <w:szCs w:val="24"/>
              </w:rPr>
            </w:pPr>
            <w:r w:rsidRPr="005914FC">
              <w:rPr>
                <w:i/>
                <w:iCs/>
                <w:sz w:val="24"/>
                <w:szCs w:val="24"/>
              </w:rPr>
              <w:t>Qui prend l’initiative ?</w:t>
            </w:r>
          </w:p>
        </w:tc>
        <w:tc>
          <w:tcPr>
            <w:tcW w:w="3210" w:type="dxa"/>
            <w:tcBorders>
              <w:top w:val="single" w:sz="6" w:space="0" w:color="auto"/>
              <w:left w:val="single" w:sz="6" w:space="0" w:color="auto"/>
              <w:bottom w:val="single" w:sz="6" w:space="0" w:color="auto"/>
              <w:right w:val="single" w:sz="6" w:space="0" w:color="auto"/>
            </w:tcBorders>
          </w:tcPr>
          <w:p w:rsidR="00054FDB" w:rsidRPr="005914FC" w:rsidRDefault="00430ADD">
            <w:pPr>
              <w:pStyle w:val="DT-base"/>
              <w:jc w:val="center"/>
              <w:rPr>
                <w:sz w:val="24"/>
                <w:szCs w:val="24"/>
              </w:rPr>
            </w:pPr>
            <w:r w:rsidRPr="005914FC">
              <w:rPr>
                <w:sz w:val="24"/>
                <w:szCs w:val="24"/>
              </w:rPr>
              <w:t>L’enseignant, si rien ne se passe spontanément ou pas dans le sens des apprentissages visés.</w:t>
            </w:r>
          </w:p>
        </w:tc>
        <w:tc>
          <w:tcPr>
            <w:tcW w:w="3210" w:type="dxa"/>
            <w:tcBorders>
              <w:top w:val="single" w:sz="6" w:space="0" w:color="auto"/>
              <w:left w:val="single" w:sz="6" w:space="0" w:color="auto"/>
              <w:bottom w:val="single" w:sz="6" w:space="0" w:color="auto"/>
              <w:right w:val="single" w:sz="6" w:space="0" w:color="auto"/>
            </w:tcBorders>
          </w:tcPr>
          <w:p w:rsidR="00054FDB" w:rsidRPr="005914FC" w:rsidRDefault="00430ADD">
            <w:pPr>
              <w:pStyle w:val="DT-base"/>
              <w:jc w:val="center"/>
              <w:rPr>
                <w:sz w:val="24"/>
                <w:szCs w:val="24"/>
              </w:rPr>
            </w:pPr>
            <w:r w:rsidRPr="005914FC">
              <w:rPr>
                <w:sz w:val="24"/>
                <w:szCs w:val="24"/>
              </w:rPr>
              <w:t>Les élèves, un vrai projet part d’eux</w:t>
            </w:r>
          </w:p>
        </w:tc>
      </w:tr>
      <w:tr w:rsidR="00054FDB" w:rsidRPr="005914FC">
        <w:trPr>
          <w:cantSplit/>
        </w:trPr>
        <w:tc>
          <w:tcPr>
            <w:tcW w:w="3210" w:type="dxa"/>
            <w:tcBorders>
              <w:top w:val="single" w:sz="6" w:space="0" w:color="auto"/>
              <w:left w:val="single" w:sz="6" w:space="0" w:color="auto"/>
              <w:bottom w:val="single" w:sz="6" w:space="0" w:color="auto"/>
              <w:right w:val="single" w:sz="6" w:space="0" w:color="auto"/>
            </w:tcBorders>
          </w:tcPr>
          <w:p w:rsidR="00054FDB" w:rsidRPr="005914FC" w:rsidRDefault="00430ADD">
            <w:pPr>
              <w:pStyle w:val="DT-base"/>
              <w:jc w:val="center"/>
              <w:rPr>
                <w:i/>
                <w:iCs/>
                <w:sz w:val="24"/>
                <w:szCs w:val="24"/>
              </w:rPr>
            </w:pPr>
            <w:r w:rsidRPr="005914FC">
              <w:rPr>
                <w:i/>
                <w:iCs/>
                <w:sz w:val="24"/>
                <w:szCs w:val="24"/>
              </w:rPr>
              <w:t>Qui exerce le leadership ?</w:t>
            </w:r>
          </w:p>
        </w:tc>
        <w:tc>
          <w:tcPr>
            <w:tcW w:w="3210" w:type="dxa"/>
            <w:tcBorders>
              <w:top w:val="single" w:sz="6" w:space="0" w:color="auto"/>
              <w:left w:val="single" w:sz="6" w:space="0" w:color="auto"/>
              <w:bottom w:val="single" w:sz="6" w:space="0" w:color="auto"/>
              <w:right w:val="single" w:sz="6" w:space="0" w:color="auto"/>
            </w:tcBorders>
          </w:tcPr>
          <w:p w:rsidR="00054FDB" w:rsidRPr="005914FC" w:rsidRDefault="00430ADD">
            <w:pPr>
              <w:pStyle w:val="DT-base"/>
              <w:jc w:val="center"/>
              <w:rPr>
                <w:sz w:val="24"/>
                <w:szCs w:val="24"/>
              </w:rPr>
            </w:pPr>
            <w:r w:rsidRPr="005914FC">
              <w:rPr>
                <w:sz w:val="24"/>
                <w:szCs w:val="24"/>
              </w:rPr>
              <w:t>Il est exercé “spontanément” par l’enseignant et les élèves qui en ont déjà le goût et les moyens.</w:t>
            </w:r>
          </w:p>
        </w:tc>
        <w:tc>
          <w:tcPr>
            <w:tcW w:w="3210" w:type="dxa"/>
            <w:tcBorders>
              <w:top w:val="single" w:sz="6" w:space="0" w:color="auto"/>
              <w:left w:val="single" w:sz="6" w:space="0" w:color="auto"/>
              <w:bottom w:val="single" w:sz="6" w:space="0" w:color="auto"/>
              <w:right w:val="single" w:sz="6" w:space="0" w:color="auto"/>
            </w:tcBorders>
          </w:tcPr>
          <w:p w:rsidR="00054FDB" w:rsidRPr="005914FC" w:rsidRDefault="00430ADD">
            <w:pPr>
              <w:pStyle w:val="DT-base"/>
              <w:jc w:val="center"/>
              <w:rPr>
                <w:sz w:val="24"/>
                <w:szCs w:val="24"/>
              </w:rPr>
            </w:pPr>
            <w:r w:rsidRPr="005914FC">
              <w:rPr>
                <w:sz w:val="24"/>
                <w:szCs w:val="24"/>
              </w:rPr>
              <w:t>On encourage à le prendre, au moins par moments, les élèves qui ont besoin de s’affirmer et de construire des compétences.</w:t>
            </w:r>
          </w:p>
        </w:tc>
      </w:tr>
      <w:tr w:rsidR="00054FDB" w:rsidRPr="005914FC">
        <w:trPr>
          <w:cantSplit/>
        </w:trPr>
        <w:tc>
          <w:tcPr>
            <w:tcW w:w="3210" w:type="dxa"/>
            <w:tcBorders>
              <w:top w:val="single" w:sz="6" w:space="0" w:color="auto"/>
              <w:left w:val="single" w:sz="6" w:space="0" w:color="auto"/>
              <w:bottom w:val="single" w:sz="6" w:space="0" w:color="auto"/>
              <w:right w:val="single" w:sz="6" w:space="0" w:color="auto"/>
            </w:tcBorders>
          </w:tcPr>
          <w:p w:rsidR="00054FDB" w:rsidRPr="005914FC" w:rsidRDefault="00430ADD">
            <w:pPr>
              <w:pStyle w:val="DT-base"/>
              <w:jc w:val="center"/>
              <w:rPr>
                <w:i/>
                <w:iCs/>
                <w:sz w:val="24"/>
                <w:szCs w:val="24"/>
              </w:rPr>
            </w:pPr>
            <w:r w:rsidRPr="005914FC">
              <w:rPr>
                <w:i/>
                <w:iCs/>
                <w:sz w:val="24"/>
                <w:szCs w:val="24"/>
              </w:rPr>
              <w:t>Qui fait quoi ?</w:t>
            </w:r>
          </w:p>
        </w:tc>
        <w:tc>
          <w:tcPr>
            <w:tcW w:w="3210" w:type="dxa"/>
            <w:tcBorders>
              <w:top w:val="single" w:sz="6" w:space="0" w:color="auto"/>
              <w:left w:val="single" w:sz="6" w:space="0" w:color="auto"/>
              <w:bottom w:val="single" w:sz="6" w:space="0" w:color="auto"/>
              <w:right w:val="single" w:sz="6" w:space="0" w:color="auto"/>
            </w:tcBorders>
          </w:tcPr>
          <w:p w:rsidR="00054FDB" w:rsidRPr="005914FC" w:rsidRDefault="00430ADD">
            <w:pPr>
              <w:pStyle w:val="DT-base"/>
              <w:jc w:val="center"/>
              <w:rPr>
                <w:sz w:val="24"/>
                <w:szCs w:val="24"/>
              </w:rPr>
            </w:pPr>
            <w:r w:rsidRPr="005914FC">
              <w:rPr>
                <w:sz w:val="24"/>
                <w:szCs w:val="24"/>
              </w:rPr>
              <w:t>La division du travail vise à utiliser au mieux les compétences existantes.</w:t>
            </w:r>
          </w:p>
        </w:tc>
        <w:tc>
          <w:tcPr>
            <w:tcW w:w="3210" w:type="dxa"/>
            <w:tcBorders>
              <w:top w:val="single" w:sz="6" w:space="0" w:color="auto"/>
              <w:left w:val="single" w:sz="6" w:space="0" w:color="auto"/>
              <w:bottom w:val="single" w:sz="6" w:space="0" w:color="auto"/>
              <w:right w:val="single" w:sz="6" w:space="0" w:color="auto"/>
            </w:tcBorders>
          </w:tcPr>
          <w:p w:rsidR="00054FDB" w:rsidRPr="005914FC" w:rsidRDefault="00430ADD">
            <w:pPr>
              <w:pStyle w:val="DT-base"/>
              <w:jc w:val="center"/>
              <w:rPr>
                <w:sz w:val="24"/>
                <w:szCs w:val="24"/>
              </w:rPr>
            </w:pPr>
            <w:r w:rsidRPr="005914FC">
              <w:rPr>
                <w:sz w:val="24"/>
                <w:szCs w:val="24"/>
              </w:rPr>
              <w:t>La division du travail vise à placer chacun dans sa zone de proche développement.</w:t>
            </w:r>
          </w:p>
        </w:tc>
      </w:tr>
      <w:tr w:rsidR="00054FDB" w:rsidRPr="005914FC">
        <w:trPr>
          <w:cantSplit/>
        </w:trPr>
        <w:tc>
          <w:tcPr>
            <w:tcW w:w="3210" w:type="dxa"/>
            <w:tcBorders>
              <w:top w:val="single" w:sz="6" w:space="0" w:color="auto"/>
              <w:left w:val="single" w:sz="6" w:space="0" w:color="auto"/>
              <w:bottom w:val="single" w:sz="6" w:space="0" w:color="auto"/>
              <w:right w:val="single" w:sz="6" w:space="0" w:color="auto"/>
            </w:tcBorders>
          </w:tcPr>
          <w:p w:rsidR="00054FDB" w:rsidRPr="005914FC" w:rsidRDefault="00430ADD">
            <w:pPr>
              <w:pStyle w:val="DT-base"/>
              <w:jc w:val="center"/>
              <w:rPr>
                <w:i/>
                <w:iCs/>
                <w:sz w:val="24"/>
                <w:szCs w:val="24"/>
              </w:rPr>
            </w:pPr>
            <w:r w:rsidRPr="005914FC">
              <w:rPr>
                <w:i/>
                <w:iCs/>
                <w:sz w:val="24"/>
                <w:szCs w:val="24"/>
              </w:rPr>
              <w:t>Que faire lorsqu’on rencontre un obstacle cognitif ?</w:t>
            </w:r>
          </w:p>
        </w:tc>
        <w:tc>
          <w:tcPr>
            <w:tcW w:w="3210" w:type="dxa"/>
            <w:tcBorders>
              <w:top w:val="single" w:sz="6" w:space="0" w:color="auto"/>
              <w:left w:val="single" w:sz="6" w:space="0" w:color="auto"/>
              <w:bottom w:val="single" w:sz="6" w:space="0" w:color="auto"/>
              <w:right w:val="single" w:sz="6" w:space="0" w:color="auto"/>
            </w:tcBorders>
          </w:tcPr>
          <w:p w:rsidR="00054FDB" w:rsidRPr="005914FC" w:rsidRDefault="00430ADD">
            <w:pPr>
              <w:pStyle w:val="DT-base"/>
              <w:jc w:val="center"/>
              <w:rPr>
                <w:sz w:val="24"/>
                <w:szCs w:val="24"/>
              </w:rPr>
            </w:pPr>
            <w:r w:rsidRPr="005914FC">
              <w:rPr>
                <w:sz w:val="24"/>
                <w:szCs w:val="24"/>
              </w:rPr>
              <w:t>On le contourne, autant que possible, pour ne pas perdre de temps.</w:t>
            </w:r>
          </w:p>
        </w:tc>
        <w:tc>
          <w:tcPr>
            <w:tcW w:w="3210" w:type="dxa"/>
            <w:tcBorders>
              <w:top w:val="single" w:sz="6" w:space="0" w:color="auto"/>
              <w:left w:val="single" w:sz="6" w:space="0" w:color="auto"/>
              <w:bottom w:val="single" w:sz="6" w:space="0" w:color="auto"/>
              <w:right w:val="single" w:sz="6" w:space="0" w:color="auto"/>
            </w:tcBorders>
          </w:tcPr>
          <w:p w:rsidR="00054FDB" w:rsidRPr="005914FC" w:rsidRDefault="00430ADD">
            <w:pPr>
              <w:pStyle w:val="DT-base"/>
              <w:jc w:val="center"/>
              <w:rPr>
                <w:sz w:val="24"/>
                <w:szCs w:val="24"/>
              </w:rPr>
            </w:pPr>
            <w:r w:rsidRPr="005914FC">
              <w:rPr>
                <w:sz w:val="24"/>
                <w:szCs w:val="24"/>
              </w:rPr>
              <w:t>Il est bienvenu et on prend le temps de l’affronter.</w:t>
            </w:r>
          </w:p>
        </w:tc>
      </w:tr>
      <w:tr w:rsidR="00054FDB" w:rsidRPr="005914FC">
        <w:trPr>
          <w:cantSplit/>
        </w:trPr>
        <w:tc>
          <w:tcPr>
            <w:tcW w:w="3210" w:type="dxa"/>
            <w:tcBorders>
              <w:top w:val="single" w:sz="6" w:space="0" w:color="auto"/>
              <w:left w:val="single" w:sz="6" w:space="0" w:color="auto"/>
              <w:bottom w:val="single" w:sz="6" w:space="0" w:color="auto"/>
              <w:right w:val="single" w:sz="6" w:space="0" w:color="auto"/>
            </w:tcBorders>
          </w:tcPr>
          <w:p w:rsidR="00054FDB" w:rsidRPr="005914FC" w:rsidRDefault="00430ADD">
            <w:pPr>
              <w:pStyle w:val="DT-base"/>
              <w:jc w:val="center"/>
              <w:rPr>
                <w:i/>
                <w:iCs/>
                <w:sz w:val="24"/>
                <w:szCs w:val="24"/>
              </w:rPr>
            </w:pPr>
            <w:r w:rsidRPr="005914FC">
              <w:rPr>
                <w:i/>
                <w:iCs/>
                <w:sz w:val="24"/>
                <w:szCs w:val="24"/>
              </w:rPr>
              <w:t>Que faire lorsque la confrontation à un obstacle exige des concepts ou des connaissances difficiles à construire sur le vif ?</w:t>
            </w:r>
          </w:p>
        </w:tc>
        <w:tc>
          <w:tcPr>
            <w:tcW w:w="3210" w:type="dxa"/>
            <w:tcBorders>
              <w:top w:val="single" w:sz="6" w:space="0" w:color="auto"/>
              <w:left w:val="single" w:sz="6" w:space="0" w:color="auto"/>
              <w:bottom w:val="single" w:sz="6" w:space="0" w:color="auto"/>
              <w:right w:val="single" w:sz="6" w:space="0" w:color="auto"/>
            </w:tcBorders>
          </w:tcPr>
          <w:p w:rsidR="00054FDB" w:rsidRPr="005914FC" w:rsidRDefault="00430ADD">
            <w:pPr>
              <w:pStyle w:val="DT-base"/>
              <w:jc w:val="center"/>
              <w:rPr>
                <w:sz w:val="24"/>
                <w:szCs w:val="24"/>
              </w:rPr>
            </w:pPr>
            <w:r w:rsidRPr="005914FC">
              <w:rPr>
                <w:sz w:val="24"/>
                <w:szCs w:val="24"/>
              </w:rPr>
              <w:t>On se débrouille avec les moyens du bord pour ne pas ralentir l’avancement et tenir le calendrier.</w:t>
            </w:r>
          </w:p>
        </w:tc>
        <w:tc>
          <w:tcPr>
            <w:tcW w:w="3210" w:type="dxa"/>
            <w:tcBorders>
              <w:top w:val="single" w:sz="6" w:space="0" w:color="auto"/>
              <w:left w:val="single" w:sz="6" w:space="0" w:color="auto"/>
              <w:bottom w:val="single" w:sz="6" w:space="0" w:color="auto"/>
              <w:right w:val="single" w:sz="6" w:space="0" w:color="auto"/>
            </w:tcBorders>
          </w:tcPr>
          <w:p w:rsidR="00054FDB" w:rsidRPr="005914FC" w:rsidRDefault="00430ADD">
            <w:pPr>
              <w:pStyle w:val="DT-base"/>
              <w:jc w:val="center"/>
              <w:rPr>
                <w:sz w:val="24"/>
                <w:szCs w:val="24"/>
              </w:rPr>
            </w:pPr>
            <w:r w:rsidRPr="005914FC">
              <w:rPr>
                <w:sz w:val="24"/>
                <w:szCs w:val="24"/>
              </w:rPr>
              <w:t>On suspend l’avancement du projet, on se forme pour revenir au projet avec de meilleurs outils.</w:t>
            </w:r>
          </w:p>
        </w:tc>
      </w:tr>
      <w:tr w:rsidR="00054FDB" w:rsidRPr="005914FC">
        <w:trPr>
          <w:cantSplit/>
        </w:trPr>
        <w:tc>
          <w:tcPr>
            <w:tcW w:w="3210" w:type="dxa"/>
            <w:tcBorders>
              <w:top w:val="single" w:sz="6" w:space="0" w:color="auto"/>
              <w:left w:val="single" w:sz="6" w:space="0" w:color="auto"/>
              <w:bottom w:val="single" w:sz="6" w:space="0" w:color="auto"/>
              <w:right w:val="single" w:sz="6" w:space="0" w:color="auto"/>
            </w:tcBorders>
          </w:tcPr>
          <w:p w:rsidR="00054FDB" w:rsidRPr="005914FC" w:rsidRDefault="00430ADD">
            <w:pPr>
              <w:pStyle w:val="DT-base"/>
              <w:jc w:val="center"/>
              <w:rPr>
                <w:i/>
                <w:iCs/>
                <w:sz w:val="24"/>
                <w:szCs w:val="24"/>
              </w:rPr>
            </w:pPr>
            <w:r w:rsidRPr="005914FC">
              <w:rPr>
                <w:i/>
                <w:iCs/>
                <w:sz w:val="24"/>
                <w:szCs w:val="24"/>
              </w:rPr>
              <w:t>Que faire lorsque l’évolution du projet marginalise certains élèves ?</w:t>
            </w:r>
          </w:p>
        </w:tc>
        <w:tc>
          <w:tcPr>
            <w:tcW w:w="3210" w:type="dxa"/>
            <w:tcBorders>
              <w:top w:val="single" w:sz="6" w:space="0" w:color="auto"/>
              <w:left w:val="single" w:sz="6" w:space="0" w:color="auto"/>
              <w:bottom w:val="single" w:sz="6" w:space="0" w:color="auto"/>
              <w:right w:val="single" w:sz="6" w:space="0" w:color="auto"/>
            </w:tcBorders>
          </w:tcPr>
          <w:p w:rsidR="00054FDB" w:rsidRPr="005914FC" w:rsidRDefault="00430ADD">
            <w:pPr>
              <w:pStyle w:val="DT-base"/>
              <w:jc w:val="center"/>
              <w:rPr>
                <w:sz w:val="24"/>
                <w:szCs w:val="24"/>
              </w:rPr>
            </w:pPr>
            <w:r w:rsidRPr="005914FC">
              <w:rPr>
                <w:sz w:val="24"/>
                <w:szCs w:val="24"/>
              </w:rPr>
              <w:t>On le regrette, on fait un geste symbolique, mais le souci d’avancer écarte toute véritable solution.</w:t>
            </w:r>
          </w:p>
        </w:tc>
        <w:tc>
          <w:tcPr>
            <w:tcW w:w="3210" w:type="dxa"/>
            <w:tcBorders>
              <w:top w:val="single" w:sz="6" w:space="0" w:color="auto"/>
              <w:left w:val="single" w:sz="6" w:space="0" w:color="auto"/>
              <w:bottom w:val="single" w:sz="6" w:space="0" w:color="auto"/>
              <w:right w:val="single" w:sz="6" w:space="0" w:color="auto"/>
            </w:tcBorders>
          </w:tcPr>
          <w:p w:rsidR="00054FDB" w:rsidRPr="005914FC" w:rsidRDefault="00430ADD">
            <w:pPr>
              <w:pStyle w:val="DT-base"/>
              <w:jc w:val="center"/>
              <w:rPr>
                <w:sz w:val="24"/>
                <w:szCs w:val="24"/>
              </w:rPr>
            </w:pPr>
            <w:r w:rsidRPr="005914FC">
              <w:rPr>
                <w:sz w:val="24"/>
                <w:szCs w:val="24"/>
              </w:rPr>
              <w:t>On s’arrête pour analyser la situation et on propose des aménagements redonnant une place à ces élèves.</w:t>
            </w:r>
          </w:p>
        </w:tc>
      </w:tr>
      <w:tr w:rsidR="00054FDB" w:rsidRPr="005914FC">
        <w:trPr>
          <w:cantSplit/>
        </w:trPr>
        <w:tc>
          <w:tcPr>
            <w:tcW w:w="3210" w:type="dxa"/>
            <w:tcBorders>
              <w:top w:val="single" w:sz="6" w:space="0" w:color="auto"/>
              <w:left w:val="single" w:sz="6" w:space="0" w:color="auto"/>
              <w:bottom w:val="single" w:sz="6" w:space="0" w:color="auto"/>
              <w:right w:val="single" w:sz="6" w:space="0" w:color="auto"/>
            </w:tcBorders>
          </w:tcPr>
          <w:p w:rsidR="00054FDB" w:rsidRPr="005914FC" w:rsidRDefault="00430ADD">
            <w:pPr>
              <w:pStyle w:val="DT-base"/>
              <w:jc w:val="center"/>
              <w:rPr>
                <w:i/>
                <w:iCs/>
                <w:sz w:val="24"/>
                <w:szCs w:val="24"/>
              </w:rPr>
            </w:pPr>
            <w:r w:rsidRPr="005914FC">
              <w:rPr>
                <w:i/>
                <w:iCs/>
                <w:sz w:val="24"/>
                <w:szCs w:val="24"/>
              </w:rPr>
              <w:t>Que faire en cas de conflit sur les options à prendre ?</w:t>
            </w:r>
          </w:p>
        </w:tc>
        <w:tc>
          <w:tcPr>
            <w:tcW w:w="3210" w:type="dxa"/>
            <w:tcBorders>
              <w:top w:val="single" w:sz="6" w:space="0" w:color="auto"/>
              <w:left w:val="single" w:sz="6" w:space="0" w:color="auto"/>
              <w:bottom w:val="single" w:sz="6" w:space="0" w:color="auto"/>
              <w:right w:val="single" w:sz="6" w:space="0" w:color="auto"/>
            </w:tcBorders>
          </w:tcPr>
          <w:p w:rsidR="00054FDB" w:rsidRPr="005914FC" w:rsidRDefault="00430ADD">
            <w:pPr>
              <w:pStyle w:val="DT-base"/>
              <w:jc w:val="center"/>
              <w:rPr>
                <w:sz w:val="24"/>
                <w:szCs w:val="24"/>
              </w:rPr>
            </w:pPr>
            <w:r w:rsidRPr="005914FC">
              <w:rPr>
                <w:sz w:val="24"/>
                <w:szCs w:val="24"/>
              </w:rPr>
              <w:t>On cherche à dégager une majorité, on vote et on continue.</w:t>
            </w:r>
          </w:p>
        </w:tc>
        <w:tc>
          <w:tcPr>
            <w:tcW w:w="3210" w:type="dxa"/>
            <w:tcBorders>
              <w:top w:val="single" w:sz="6" w:space="0" w:color="auto"/>
              <w:left w:val="single" w:sz="6" w:space="0" w:color="auto"/>
              <w:bottom w:val="single" w:sz="6" w:space="0" w:color="auto"/>
              <w:right w:val="single" w:sz="6" w:space="0" w:color="auto"/>
            </w:tcBorders>
          </w:tcPr>
          <w:p w:rsidR="00054FDB" w:rsidRPr="005914FC" w:rsidRDefault="00430ADD">
            <w:pPr>
              <w:pStyle w:val="DT-base"/>
              <w:jc w:val="center"/>
              <w:rPr>
                <w:sz w:val="24"/>
                <w:szCs w:val="24"/>
              </w:rPr>
            </w:pPr>
            <w:r w:rsidRPr="005914FC">
              <w:rPr>
                <w:sz w:val="24"/>
                <w:szCs w:val="24"/>
              </w:rPr>
              <w:t>On cherche un compromis, sans perdants ni gagnants, pour n’exclure personne.</w:t>
            </w:r>
          </w:p>
        </w:tc>
      </w:tr>
      <w:tr w:rsidR="00054FDB" w:rsidRPr="005914FC">
        <w:trPr>
          <w:cantSplit/>
        </w:trPr>
        <w:tc>
          <w:tcPr>
            <w:tcW w:w="3210" w:type="dxa"/>
            <w:tcBorders>
              <w:top w:val="single" w:sz="6" w:space="0" w:color="auto"/>
              <w:left w:val="single" w:sz="6" w:space="0" w:color="auto"/>
              <w:bottom w:val="single" w:sz="6" w:space="0" w:color="auto"/>
              <w:right w:val="single" w:sz="6" w:space="0" w:color="auto"/>
            </w:tcBorders>
          </w:tcPr>
          <w:p w:rsidR="00054FDB" w:rsidRPr="005914FC" w:rsidRDefault="00430ADD">
            <w:pPr>
              <w:pStyle w:val="DT-base"/>
              <w:jc w:val="center"/>
              <w:rPr>
                <w:i/>
                <w:iCs/>
                <w:sz w:val="24"/>
                <w:szCs w:val="24"/>
              </w:rPr>
            </w:pPr>
            <w:r w:rsidRPr="005914FC">
              <w:rPr>
                <w:i/>
                <w:iCs/>
                <w:sz w:val="24"/>
                <w:szCs w:val="24"/>
              </w:rPr>
              <w:t>Que faire si la dynamique s’essouffle, si une partie de la classe décroche ?</w:t>
            </w:r>
          </w:p>
        </w:tc>
        <w:tc>
          <w:tcPr>
            <w:tcW w:w="3210" w:type="dxa"/>
            <w:tcBorders>
              <w:top w:val="single" w:sz="6" w:space="0" w:color="auto"/>
              <w:left w:val="single" w:sz="6" w:space="0" w:color="auto"/>
              <w:bottom w:val="single" w:sz="6" w:space="0" w:color="auto"/>
              <w:right w:val="single" w:sz="6" w:space="0" w:color="auto"/>
            </w:tcBorders>
          </w:tcPr>
          <w:p w:rsidR="00054FDB" w:rsidRPr="005914FC" w:rsidRDefault="00430ADD">
            <w:pPr>
              <w:pStyle w:val="DT-base"/>
              <w:jc w:val="center"/>
              <w:rPr>
                <w:sz w:val="24"/>
                <w:szCs w:val="24"/>
              </w:rPr>
            </w:pPr>
            <w:r w:rsidRPr="005914FC">
              <w:rPr>
                <w:sz w:val="24"/>
                <w:szCs w:val="24"/>
              </w:rPr>
              <w:t>Ceux qui y croient prennent en charge l’ensemble des tâches, sous le regard indifférent ou ironique des autres.</w:t>
            </w:r>
          </w:p>
        </w:tc>
        <w:tc>
          <w:tcPr>
            <w:tcW w:w="3210" w:type="dxa"/>
            <w:tcBorders>
              <w:top w:val="single" w:sz="6" w:space="0" w:color="auto"/>
              <w:left w:val="single" w:sz="6" w:space="0" w:color="auto"/>
              <w:bottom w:val="single" w:sz="6" w:space="0" w:color="auto"/>
              <w:right w:val="single" w:sz="6" w:space="0" w:color="auto"/>
            </w:tcBorders>
          </w:tcPr>
          <w:p w:rsidR="00054FDB" w:rsidRPr="005914FC" w:rsidRDefault="00430ADD">
            <w:pPr>
              <w:pStyle w:val="DT-base"/>
              <w:jc w:val="center"/>
              <w:rPr>
                <w:sz w:val="24"/>
                <w:szCs w:val="24"/>
              </w:rPr>
            </w:pPr>
            <w:r w:rsidRPr="005914FC">
              <w:rPr>
                <w:sz w:val="24"/>
                <w:szCs w:val="24"/>
              </w:rPr>
              <w:t>On renégocie avec l’ensemble, et le cas échéant, on renonce à poursuivre ou on redéfinit le projet.</w:t>
            </w:r>
          </w:p>
        </w:tc>
      </w:tr>
      <w:tr w:rsidR="00054FDB" w:rsidRPr="005914FC">
        <w:trPr>
          <w:cantSplit/>
        </w:trPr>
        <w:tc>
          <w:tcPr>
            <w:tcW w:w="3210" w:type="dxa"/>
            <w:tcBorders>
              <w:top w:val="single" w:sz="6" w:space="0" w:color="auto"/>
              <w:left w:val="single" w:sz="6" w:space="0" w:color="auto"/>
              <w:bottom w:val="single" w:sz="6" w:space="0" w:color="auto"/>
              <w:right w:val="single" w:sz="6" w:space="0" w:color="auto"/>
            </w:tcBorders>
          </w:tcPr>
          <w:p w:rsidR="00054FDB" w:rsidRPr="005914FC" w:rsidRDefault="00430ADD">
            <w:pPr>
              <w:pStyle w:val="DT-base"/>
              <w:jc w:val="center"/>
              <w:rPr>
                <w:i/>
                <w:iCs/>
                <w:sz w:val="24"/>
                <w:szCs w:val="24"/>
              </w:rPr>
            </w:pPr>
            <w:r w:rsidRPr="005914FC">
              <w:rPr>
                <w:i/>
                <w:iCs/>
                <w:sz w:val="24"/>
                <w:szCs w:val="24"/>
              </w:rPr>
              <w:t>Que faire si l’évolution du projet éloigne des objectifs d’apprentissage initiaux ?</w:t>
            </w:r>
          </w:p>
        </w:tc>
        <w:tc>
          <w:tcPr>
            <w:tcW w:w="3210" w:type="dxa"/>
            <w:tcBorders>
              <w:top w:val="single" w:sz="6" w:space="0" w:color="auto"/>
              <w:left w:val="single" w:sz="6" w:space="0" w:color="auto"/>
              <w:bottom w:val="single" w:sz="6" w:space="0" w:color="auto"/>
              <w:right w:val="single" w:sz="6" w:space="0" w:color="auto"/>
            </w:tcBorders>
          </w:tcPr>
          <w:p w:rsidR="00054FDB" w:rsidRPr="005914FC" w:rsidRDefault="00430ADD">
            <w:pPr>
              <w:pStyle w:val="DT-base"/>
              <w:jc w:val="center"/>
              <w:rPr>
                <w:sz w:val="24"/>
                <w:szCs w:val="24"/>
              </w:rPr>
            </w:pPr>
            <w:r w:rsidRPr="005914FC">
              <w:rPr>
                <w:sz w:val="24"/>
                <w:szCs w:val="24"/>
              </w:rPr>
              <w:t>On se dit qu’il faut continuer à tout prix, que la réussite prime sur les acquis.</w:t>
            </w:r>
          </w:p>
        </w:tc>
        <w:tc>
          <w:tcPr>
            <w:tcW w:w="3210" w:type="dxa"/>
            <w:tcBorders>
              <w:top w:val="single" w:sz="6" w:space="0" w:color="auto"/>
              <w:left w:val="single" w:sz="6" w:space="0" w:color="auto"/>
              <w:bottom w:val="single" w:sz="6" w:space="0" w:color="auto"/>
              <w:right w:val="single" w:sz="6" w:space="0" w:color="auto"/>
            </w:tcBorders>
          </w:tcPr>
          <w:p w:rsidR="00054FDB" w:rsidRPr="005914FC" w:rsidRDefault="00430ADD">
            <w:pPr>
              <w:pStyle w:val="DT-base"/>
              <w:jc w:val="center"/>
              <w:rPr>
                <w:sz w:val="24"/>
                <w:szCs w:val="24"/>
              </w:rPr>
            </w:pPr>
            <w:r w:rsidRPr="005914FC">
              <w:rPr>
                <w:sz w:val="24"/>
                <w:szCs w:val="24"/>
              </w:rPr>
              <w:t>On rappelle à une contrainte didactique, on aménage le projet en conséquence.</w:t>
            </w:r>
          </w:p>
        </w:tc>
      </w:tr>
      <w:tr w:rsidR="00054FDB" w:rsidRPr="005914FC">
        <w:trPr>
          <w:cantSplit/>
        </w:trPr>
        <w:tc>
          <w:tcPr>
            <w:tcW w:w="3210" w:type="dxa"/>
            <w:tcBorders>
              <w:top w:val="single" w:sz="6" w:space="0" w:color="auto"/>
              <w:left w:val="single" w:sz="6" w:space="0" w:color="auto"/>
              <w:bottom w:val="single" w:sz="6" w:space="0" w:color="auto"/>
              <w:right w:val="single" w:sz="6" w:space="0" w:color="auto"/>
            </w:tcBorders>
          </w:tcPr>
          <w:p w:rsidR="00054FDB" w:rsidRPr="005914FC" w:rsidRDefault="00430ADD">
            <w:pPr>
              <w:pStyle w:val="DT-base"/>
              <w:jc w:val="center"/>
              <w:rPr>
                <w:i/>
                <w:iCs/>
                <w:sz w:val="24"/>
                <w:szCs w:val="24"/>
              </w:rPr>
            </w:pPr>
            <w:r w:rsidRPr="005914FC">
              <w:rPr>
                <w:i/>
                <w:iCs/>
                <w:sz w:val="24"/>
                <w:szCs w:val="24"/>
              </w:rPr>
              <w:t>Que fait l’enseignant ?</w:t>
            </w:r>
          </w:p>
        </w:tc>
        <w:tc>
          <w:tcPr>
            <w:tcW w:w="3210" w:type="dxa"/>
            <w:tcBorders>
              <w:top w:val="single" w:sz="6" w:space="0" w:color="auto"/>
              <w:left w:val="single" w:sz="6" w:space="0" w:color="auto"/>
              <w:bottom w:val="single" w:sz="6" w:space="0" w:color="auto"/>
              <w:right w:val="single" w:sz="6" w:space="0" w:color="auto"/>
            </w:tcBorders>
          </w:tcPr>
          <w:p w:rsidR="00054FDB" w:rsidRPr="005914FC" w:rsidRDefault="00430ADD">
            <w:pPr>
              <w:pStyle w:val="DT-base"/>
              <w:jc w:val="center"/>
              <w:rPr>
                <w:sz w:val="24"/>
                <w:szCs w:val="24"/>
              </w:rPr>
            </w:pPr>
            <w:r w:rsidRPr="005914FC">
              <w:rPr>
                <w:sz w:val="24"/>
                <w:szCs w:val="24"/>
              </w:rPr>
              <w:t>Il est au centre de la démarche, tout s’organise autour de lui.</w:t>
            </w:r>
          </w:p>
        </w:tc>
        <w:tc>
          <w:tcPr>
            <w:tcW w:w="3210" w:type="dxa"/>
            <w:tcBorders>
              <w:top w:val="single" w:sz="6" w:space="0" w:color="auto"/>
              <w:left w:val="single" w:sz="6" w:space="0" w:color="auto"/>
              <w:bottom w:val="single" w:sz="6" w:space="0" w:color="auto"/>
              <w:right w:val="single" w:sz="6" w:space="0" w:color="auto"/>
            </w:tcBorders>
          </w:tcPr>
          <w:p w:rsidR="00054FDB" w:rsidRPr="005914FC" w:rsidRDefault="00430ADD">
            <w:pPr>
              <w:pStyle w:val="DT-base"/>
              <w:jc w:val="center"/>
              <w:rPr>
                <w:sz w:val="24"/>
                <w:szCs w:val="24"/>
              </w:rPr>
            </w:pPr>
            <w:r w:rsidRPr="005914FC">
              <w:rPr>
                <w:sz w:val="24"/>
                <w:szCs w:val="24"/>
              </w:rPr>
              <w:t>Il observe, conseille, joue le rôle de médiateur ou de personne ressource.</w:t>
            </w:r>
          </w:p>
        </w:tc>
      </w:tr>
      <w:tr w:rsidR="00054FDB" w:rsidRPr="005914FC">
        <w:trPr>
          <w:cantSplit/>
        </w:trPr>
        <w:tc>
          <w:tcPr>
            <w:tcW w:w="3210" w:type="dxa"/>
            <w:tcBorders>
              <w:top w:val="single" w:sz="6" w:space="0" w:color="auto"/>
              <w:left w:val="single" w:sz="6" w:space="0" w:color="auto"/>
              <w:bottom w:val="single" w:sz="6" w:space="0" w:color="auto"/>
              <w:right w:val="single" w:sz="6" w:space="0" w:color="auto"/>
            </w:tcBorders>
          </w:tcPr>
          <w:p w:rsidR="00054FDB" w:rsidRPr="005914FC" w:rsidRDefault="00430ADD">
            <w:pPr>
              <w:pStyle w:val="DT-base"/>
              <w:jc w:val="center"/>
              <w:rPr>
                <w:i/>
                <w:iCs/>
                <w:sz w:val="24"/>
                <w:szCs w:val="24"/>
              </w:rPr>
            </w:pPr>
            <w:r w:rsidRPr="005914FC">
              <w:rPr>
                <w:i/>
                <w:iCs/>
                <w:sz w:val="24"/>
                <w:szCs w:val="24"/>
              </w:rPr>
              <w:t>Que se passe-t-il si le produit final n’est pas à la hauteur des attentes présumées des destinataires ?</w:t>
            </w:r>
          </w:p>
        </w:tc>
        <w:tc>
          <w:tcPr>
            <w:tcW w:w="3210" w:type="dxa"/>
            <w:tcBorders>
              <w:top w:val="single" w:sz="6" w:space="0" w:color="auto"/>
              <w:left w:val="single" w:sz="6" w:space="0" w:color="auto"/>
              <w:bottom w:val="single" w:sz="6" w:space="0" w:color="auto"/>
              <w:right w:val="single" w:sz="6" w:space="0" w:color="auto"/>
            </w:tcBorders>
          </w:tcPr>
          <w:p w:rsidR="00054FDB" w:rsidRPr="005914FC" w:rsidRDefault="00430ADD">
            <w:pPr>
              <w:pStyle w:val="DT-base"/>
              <w:jc w:val="center"/>
              <w:rPr>
                <w:sz w:val="24"/>
                <w:szCs w:val="24"/>
              </w:rPr>
            </w:pPr>
            <w:r w:rsidRPr="005914FC">
              <w:rPr>
                <w:sz w:val="24"/>
                <w:szCs w:val="24"/>
              </w:rPr>
              <w:t>L’enseignant passe des heures à colmater les brèches, corriger les textes, suppléer aux manques.</w:t>
            </w:r>
          </w:p>
        </w:tc>
        <w:tc>
          <w:tcPr>
            <w:tcW w:w="3210" w:type="dxa"/>
            <w:tcBorders>
              <w:top w:val="single" w:sz="6" w:space="0" w:color="auto"/>
              <w:left w:val="single" w:sz="6" w:space="0" w:color="auto"/>
              <w:bottom w:val="single" w:sz="6" w:space="0" w:color="auto"/>
              <w:right w:val="single" w:sz="6" w:space="0" w:color="auto"/>
            </w:tcBorders>
          </w:tcPr>
          <w:p w:rsidR="00054FDB" w:rsidRPr="005914FC" w:rsidRDefault="00430ADD">
            <w:pPr>
              <w:pStyle w:val="DT-base"/>
              <w:jc w:val="center"/>
              <w:rPr>
                <w:sz w:val="24"/>
                <w:szCs w:val="24"/>
              </w:rPr>
            </w:pPr>
            <w:r w:rsidRPr="005914FC">
              <w:rPr>
                <w:sz w:val="24"/>
                <w:szCs w:val="24"/>
              </w:rPr>
              <w:t>Le groupe assume le risque ou met les bouchées doubles pour achever et parfaire le travail.</w:t>
            </w:r>
          </w:p>
        </w:tc>
      </w:tr>
      <w:tr w:rsidR="00054FDB" w:rsidRPr="005914FC">
        <w:trPr>
          <w:cantSplit/>
        </w:trPr>
        <w:tc>
          <w:tcPr>
            <w:tcW w:w="3210" w:type="dxa"/>
            <w:tcBorders>
              <w:top w:val="single" w:sz="6" w:space="0" w:color="auto"/>
              <w:left w:val="single" w:sz="6" w:space="0" w:color="auto"/>
              <w:bottom w:val="single" w:sz="6" w:space="0" w:color="auto"/>
              <w:right w:val="single" w:sz="6" w:space="0" w:color="auto"/>
            </w:tcBorders>
          </w:tcPr>
          <w:p w:rsidR="00054FDB" w:rsidRPr="005914FC" w:rsidRDefault="00430ADD">
            <w:pPr>
              <w:pStyle w:val="DT-base"/>
              <w:jc w:val="center"/>
              <w:rPr>
                <w:i/>
                <w:iCs/>
                <w:sz w:val="24"/>
                <w:szCs w:val="24"/>
              </w:rPr>
            </w:pPr>
            <w:r w:rsidRPr="005914FC">
              <w:rPr>
                <w:i/>
                <w:iCs/>
                <w:sz w:val="24"/>
                <w:szCs w:val="24"/>
              </w:rPr>
              <w:t>Comment vit-on les problèmes rencontrés ?</w:t>
            </w:r>
          </w:p>
        </w:tc>
        <w:tc>
          <w:tcPr>
            <w:tcW w:w="3210" w:type="dxa"/>
            <w:tcBorders>
              <w:top w:val="single" w:sz="6" w:space="0" w:color="auto"/>
              <w:left w:val="single" w:sz="6" w:space="0" w:color="auto"/>
              <w:bottom w:val="single" w:sz="6" w:space="0" w:color="auto"/>
              <w:right w:val="single" w:sz="6" w:space="0" w:color="auto"/>
            </w:tcBorders>
          </w:tcPr>
          <w:p w:rsidR="00054FDB" w:rsidRPr="005914FC" w:rsidRDefault="00430ADD">
            <w:pPr>
              <w:pStyle w:val="DT-base"/>
              <w:jc w:val="center"/>
              <w:rPr>
                <w:sz w:val="24"/>
                <w:szCs w:val="24"/>
              </w:rPr>
            </w:pPr>
            <w:r w:rsidRPr="005914FC">
              <w:rPr>
                <w:sz w:val="24"/>
                <w:szCs w:val="24"/>
              </w:rPr>
              <w:t>Comme des obstacles dont on ferait volontiers l’économie.</w:t>
            </w:r>
          </w:p>
        </w:tc>
        <w:tc>
          <w:tcPr>
            <w:tcW w:w="3210" w:type="dxa"/>
            <w:tcBorders>
              <w:top w:val="single" w:sz="6" w:space="0" w:color="auto"/>
              <w:left w:val="single" w:sz="6" w:space="0" w:color="auto"/>
              <w:bottom w:val="single" w:sz="6" w:space="0" w:color="auto"/>
              <w:right w:val="single" w:sz="6" w:space="0" w:color="auto"/>
            </w:tcBorders>
          </w:tcPr>
          <w:p w:rsidR="00054FDB" w:rsidRPr="005914FC" w:rsidRDefault="00430ADD">
            <w:pPr>
              <w:pStyle w:val="DT-base"/>
              <w:jc w:val="center"/>
              <w:rPr>
                <w:sz w:val="24"/>
                <w:szCs w:val="24"/>
              </w:rPr>
            </w:pPr>
            <w:r w:rsidRPr="005914FC">
              <w:rPr>
                <w:sz w:val="24"/>
                <w:szCs w:val="24"/>
              </w:rPr>
              <w:t>Comme des occasions bienvenues d’apprendre.</w:t>
            </w:r>
          </w:p>
        </w:tc>
      </w:tr>
      <w:tr w:rsidR="00054FDB" w:rsidRPr="005914FC">
        <w:trPr>
          <w:cantSplit/>
        </w:trPr>
        <w:tc>
          <w:tcPr>
            <w:tcW w:w="3210" w:type="dxa"/>
            <w:tcBorders>
              <w:top w:val="single" w:sz="6" w:space="0" w:color="auto"/>
              <w:left w:val="single" w:sz="6" w:space="0" w:color="auto"/>
              <w:bottom w:val="single" w:sz="6" w:space="0" w:color="auto"/>
              <w:right w:val="single" w:sz="6" w:space="0" w:color="auto"/>
            </w:tcBorders>
          </w:tcPr>
          <w:p w:rsidR="00054FDB" w:rsidRPr="005914FC" w:rsidRDefault="00430ADD">
            <w:pPr>
              <w:pStyle w:val="DT-base"/>
              <w:jc w:val="center"/>
              <w:rPr>
                <w:i/>
                <w:iCs/>
                <w:sz w:val="24"/>
                <w:szCs w:val="24"/>
              </w:rPr>
            </w:pPr>
            <w:r w:rsidRPr="005914FC">
              <w:rPr>
                <w:i/>
                <w:iCs/>
                <w:sz w:val="24"/>
                <w:szCs w:val="24"/>
              </w:rPr>
              <w:t>Quel type de bilan fait-on à la fin ?</w:t>
            </w:r>
          </w:p>
        </w:tc>
        <w:tc>
          <w:tcPr>
            <w:tcW w:w="3210" w:type="dxa"/>
            <w:tcBorders>
              <w:top w:val="single" w:sz="6" w:space="0" w:color="auto"/>
              <w:left w:val="single" w:sz="6" w:space="0" w:color="auto"/>
              <w:bottom w:val="single" w:sz="6" w:space="0" w:color="auto"/>
              <w:right w:val="single" w:sz="6" w:space="0" w:color="auto"/>
            </w:tcBorders>
          </w:tcPr>
          <w:p w:rsidR="00054FDB" w:rsidRPr="005914FC" w:rsidRDefault="00430ADD">
            <w:pPr>
              <w:pStyle w:val="DT-base"/>
              <w:jc w:val="center"/>
              <w:rPr>
                <w:sz w:val="24"/>
                <w:szCs w:val="24"/>
              </w:rPr>
            </w:pPr>
            <w:r w:rsidRPr="005914FC">
              <w:rPr>
                <w:sz w:val="24"/>
                <w:szCs w:val="24"/>
              </w:rPr>
              <w:t>On évalue la réussite, l’accueil du public, la satisfaction des acteurs.</w:t>
            </w:r>
          </w:p>
        </w:tc>
        <w:tc>
          <w:tcPr>
            <w:tcW w:w="3210" w:type="dxa"/>
            <w:tcBorders>
              <w:top w:val="single" w:sz="6" w:space="0" w:color="auto"/>
              <w:left w:val="single" w:sz="6" w:space="0" w:color="auto"/>
              <w:bottom w:val="single" w:sz="6" w:space="0" w:color="auto"/>
              <w:right w:val="single" w:sz="6" w:space="0" w:color="auto"/>
            </w:tcBorders>
          </w:tcPr>
          <w:p w:rsidR="00054FDB" w:rsidRPr="005914FC" w:rsidRDefault="00430ADD">
            <w:pPr>
              <w:pStyle w:val="DT-base"/>
              <w:jc w:val="center"/>
              <w:rPr>
                <w:sz w:val="24"/>
                <w:szCs w:val="24"/>
              </w:rPr>
            </w:pPr>
            <w:r w:rsidRPr="005914FC">
              <w:rPr>
                <w:sz w:val="24"/>
                <w:szCs w:val="24"/>
              </w:rPr>
              <w:t>On analyse la démarche, on cherche à expliciter ce que chacun a appris.</w:t>
            </w:r>
          </w:p>
        </w:tc>
      </w:tr>
    </w:tbl>
    <w:p w:rsidR="00054FDB" w:rsidRPr="005914FC" w:rsidRDefault="00054FDB">
      <w:pPr>
        <w:pStyle w:val="DT-paragraphe"/>
        <w:rPr>
          <w:sz w:val="24"/>
          <w:szCs w:val="24"/>
        </w:rPr>
      </w:pPr>
    </w:p>
    <w:sectPr w:rsidR="00054FDB" w:rsidRPr="005914FC">
      <w:footerReference w:type="default" r:id="rId6"/>
      <w:type w:val="continuous"/>
      <w:pgSz w:w="11900" w:h="16840"/>
      <w:pgMar w:top="1134" w:right="1134" w:bottom="1134" w:left="1134" w:header="1077" w:footer="73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022" w:rsidRDefault="00544022">
      <w:r>
        <w:separator/>
      </w:r>
    </w:p>
  </w:endnote>
  <w:endnote w:type="continuationSeparator" w:id="0">
    <w:p w:rsidR="00544022" w:rsidRDefault="00544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FDB" w:rsidRDefault="00430ADD">
    <w:pPr>
      <w:pStyle w:val="DT-pieddepage"/>
    </w:pPr>
    <w:r>
      <w:fldChar w:fldCharType="begin"/>
    </w:r>
    <w:r>
      <w:instrText xml:space="preserve"> PAGE  </w:instrText>
    </w:r>
    <w:r>
      <w:fldChar w:fldCharType="separate"/>
    </w:r>
    <w:r w:rsidR="005914F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022" w:rsidRDefault="00544022">
      <w:r>
        <w:separator/>
      </w:r>
    </w:p>
  </w:footnote>
  <w:footnote w:type="continuationSeparator" w:id="0">
    <w:p w:rsidR="00544022" w:rsidRDefault="005440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embedSystemFonts/>
  <w:bordersDoNotSurroundHeader/>
  <w:bordersDoNotSurroundFooter/>
  <w:proofState w:spelling="clean" w:grammar="clean"/>
  <w:defaultTabStop w:val="709"/>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ADD"/>
    <w:rsid w:val="00054FDB"/>
    <w:rsid w:val="00430ADD"/>
    <w:rsid w:val="00544022"/>
    <w:rsid w:val="005914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BDA00B5-E0C5-45E0-A077-3ACDEC2F1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jc w:val="both"/>
    </w:pPr>
    <w:rPr>
      <w:rFonts w:ascii="Times" w:hAnsi="Times" w:cs="Times"/>
      <w:sz w:val="28"/>
      <w:szCs w:val="28"/>
    </w:rPr>
  </w:style>
  <w:style w:type="paragraph" w:styleId="Titre1">
    <w:name w:val="heading 1"/>
    <w:basedOn w:val="DT-base"/>
    <w:next w:val="DT-paragraphe"/>
    <w:link w:val="Titre1Car"/>
    <w:uiPriority w:val="99"/>
    <w:qFormat/>
    <w:pPr>
      <w:spacing w:before="1600" w:after="240"/>
      <w:jc w:val="center"/>
      <w:outlineLvl w:val="0"/>
    </w:pPr>
    <w:rPr>
      <w:b/>
      <w:bCs/>
      <w:sz w:val="40"/>
      <w:szCs w:val="40"/>
    </w:rPr>
  </w:style>
  <w:style w:type="paragraph" w:styleId="Titre2">
    <w:name w:val="heading 2"/>
    <w:basedOn w:val="DT-base"/>
    <w:next w:val="DT-paragraphe"/>
    <w:link w:val="Titre2Car"/>
    <w:uiPriority w:val="99"/>
    <w:qFormat/>
    <w:pPr>
      <w:spacing w:before="320" w:after="40"/>
      <w:jc w:val="center"/>
      <w:outlineLvl w:val="1"/>
    </w:pPr>
    <w:rPr>
      <w:b/>
      <w:bCs/>
      <w:color w:val="FF0000"/>
      <w:sz w:val="32"/>
      <w:szCs w:val="32"/>
    </w:rPr>
  </w:style>
  <w:style w:type="paragraph" w:styleId="Titre3">
    <w:name w:val="heading 3"/>
    <w:basedOn w:val="DT-base"/>
    <w:next w:val="DT-paragraphe"/>
    <w:link w:val="Titre3Car"/>
    <w:uiPriority w:val="99"/>
    <w:qFormat/>
    <w:pPr>
      <w:spacing w:before="320"/>
      <w:jc w:val="right"/>
      <w:outlineLvl w:val="2"/>
    </w:pPr>
    <w:rPr>
      <w:b/>
      <w:bCs/>
      <w:i/>
      <w:iCs/>
      <w:color w:val="0000FF"/>
    </w:rPr>
  </w:style>
  <w:style w:type="paragraph" w:styleId="Titre4">
    <w:name w:val="heading 4"/>
    <w:basedOn w:val="DT-base"/>
    <w:next w:val="DT-paragraphe"/>
    <w:link w:val="Titre4Car"/>
    <w:uiPriority w:val="99"/>
    <w:qFormat/>
    <w:pPr>
      <w:tabs>
        <w:tab w:val="left" w:pos="360"/>
        <w:tab w:val="left" w:pos="1660"/>
      </w:tabs>
      <w:spacing w:before="240"/>
      <w:jc w:val="left"/>
      <w:outlineLvl w:val="3"/>
    </w:pPr>
    <w:rPr>
      <w:b/>
      <w:bCs/>
      <w:color w:val="00FF00"/>
    </w:rPr>
  </w:style>
  <w:style w:type="paragraph" w:styleId="Titre5">
    <w:name w:val="heading 5"/>
    <w:basedOn w:val="DT-base"/>
    <w:next w:val="DT-paragraphe"/>
    <w:link w:val="Titre5Car"/>
    <w:uiPriority w:val="99"/>
    <w:qFormat/>
    <w:pPr>
      <w:jc w:val="right"/>
      <w:outlineLvl w:val="4"/>
    </w:pPr>
    <w:rPr>
      <w:i/>
      <w:iCs/>
    </w:rPr>
  </w:style>
  <w:style w:type="paragraph" w:styleId="Titre6">
    <w:name w:val="heading 6"/>
    <w:basedOn w:val="Normal"/>
    <w:next w:val="Normal"/>
    <w:link w:val="Titre6Car"/>
    <w:uiPriority w:val="99"/>
    <w:qFormat/>
    <w:pPr>
      <w:ind w:left="708"/>
      <w:outlineLvl w:val="5"/>
    </w:pPr>
    <w:rPr>
      <w:sz w:val="20"/>
      <w:szCs w:val="20"/>
      <w:u w:val="single"/>
    </w:rPr>
  </w:style>
  <w:style w:type="paragraph" w:styleId="Titre7">
    <w:name w:val="heading 7"/>
    <w:basedOn w:val="Normal"/>
    <w:next w:val="Normal"/>
    <w:link w:val="Titre7Car"/>
    <w:uiPriority w:val="99"/>
    <w:qFormat/>
    <w:pPr>
      <w:ind w:left="708"/>
      <w:outlineLvl w:val="6"/>
    </w:pPr>
    <w:rPr>
      <w:i/>
      <w:iCs/>
      <w:sz w:val="20"/>
      <w:szCs w:val="20"/>
    </w:rPr>
  </w:style>
  <w:style w:type="paragraph" w:styleId="Titre8">
    <w:name w:val="heading 8"/>
    <w:basedOn w:val="Normal"/>
    <w:next w:val="Normal"/>
    <w:link w:val="Titre8Car"/>
    <w:uiPriority w:val="99"/>
    <w:qFormat/>
    <w:pPr>
      <w:ind w:left="708"/>
      <w:outlineLvl w:val="7"/>
    </w:pPr>
    <w:rPr>
      <w:i/>
      <w:iCs/>
      <w:sz w:val="20"/>
      <w:szCs w:val="20"/>
    </w:rPr>
  </w:style>
  <w:style w:type="paragraph" w:styleId="Titre9">
    <w:name w:val="heading 9"/>
    <w:basedOn w:val="Normal"/>
    <w:next w:val="Normal"/>
    <w:link w:val="Titre9Car"/>
    <w:uiPriority w:val="99"/>
    <w:qFormat/>
    <w:pPr>
      <w:ind w:left="708"/>
      <w:outlineLvl w:val="8"/>
    </w:pPr>
    <w:rPr>
      <w:i/>
      <w:i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Pr>
      <w:b/>
      <w:bCs/>
      <w:sz w:val="28"/>
      <w:szCs w:val="28"/>
    </w:rPr>
  </w:style>
  <w:style w:type="character" w:customStyle="1" w:styleId="Titre5Car">
    <w:name w:val="Titre 5 Car"/>
    <w:basedOn w:val="Policepardfaut"/>
    <w:link w:val="Titre5"/>
    <w:uiPriority w:val="9"/>
    <w:semiHidden/>
    <w:rPr>
      <w:b/>
      <w:bCs/>
      <w:i/>
      <w:iCs/>
      <w:sz w:val="26"/>
      <w:szCs w:val="26"/>
    </w:rPr>
  </w:style>
  <w:style w:type="character" w:customStyle="1" w:styleId="Titre6Car">
    <w:name w:val="Titre 6 Car"/>
    <w:basedOn w:val="Policepardfaut"/>
    <w:link w:val="Titre6"/>
    <w:uiPriority w:val="9"/>
    <w:semiHidden/>
    <w:rPr>
      <w:b/>
      <w:bCs/>
    </w:rPr>
  </w:style>
  <w:style w:type="character" w:customStyle="1" w:styleId="Titre7Car">
    <w:name w:val="Titre 7 Car"/>
    <w:basedOn w:val="Policepardfaut"/>
    <w:link w:val="Titre7"/>
    <w:uiPriority w:val="9"/>
    <w:semiHidden/>
    <w:rPr>
      <w:sz w:val="24"/>
      <w:szCs w:val="24"/>
    </w:rPr>
  </w:style>
  <w:style w:type="character" w:customStyle="1" w:styleId="Titre8Car">
    <w:name w:val="Titre 8 Car"/>
    <w:basedOn w:val="Policepardfaut"/>
    <w:link w:val="Titre8"/>
    <w:uiPriority w:val="9"/>
    <w:semiHidden/>
    <w:rPr>
      <w:i/>
      <w:iCs/>
      <w:sz w:val="24"/>
      <w:szCs w:val="24"/>
    </w:rPr>
  </w:style>
  <w:style w:type="character" w:customStyle="1" w:styleId="Titre9Car">
    <w:name w:val="Titre 9 Car"/>
    <w:basedOn w:val="Policepardfaut"/>
    <w:link w:val="Titre9"/>
    <w:uiPriority w:val="9"/>
    <w:semiHidden/>
    <w:rPr>
      <w:rFonts w:asciiTheme="majorHAnsi" w:eastAsiaTheme="majorEastAsia" w:hAnsiTheme="majorHAnsi" w:cstheme="majorBidi"/>
    </w:rPr>
  </w:style>
  <w:style w:type="paragraph" w:customStyle="1" w:styleId="DT-base">
    <w:name w:val="DT - base"/>
    <w:uiPriority w:val="99"/>
    <w:pPr>
      <w:autoSpaceDE w:val="0"/>
      <w:autoSpaceDN w:val="0"/>
      <w:spacing w:after="0" w:line="240" w:lineRule="auto"/>
      <w:jc w:val="both"/>
    </w:pPr>
    <w:rPr>
      <w:rFonts w:ascii="Times" w:hAnsi="Times" w:cs="Times"/>
      <w:sz w:val="26"/>
      <w:szCs w:val="26"/>
    </w:rPr>
  </w:style>
  <w:style w:type="paragraph" w:customStyle="1" w:styleId="DT-paragraphe">
    <w:name w:val="DT - paragraphe"/>
    <w:basedOn w:val="DT-base"/>
    <w:uiPriority w:val="99"/>
    <w:pPr>
      <w:spacing w:before="120"/>
      <w:ind w:firstLine="284"/>
    </w:pPr>
  </w:style>
  <w:style w:type="paragraph" w:styleId="TM4">
    <w:name w:val="toc 4"/>
    <w:basedOn w:val="Normal"/>
    <w:next w:val="Normal"/>
    <w:uiPriority w:val="99"/>
    <w:pPr>
      <w:tabs>
        <w:tab w:val="left" w:leader="dot" w:pos="8079"/>
        <w:tab w:val="right" w:pos="8505"/>
      </w:tabs>
      <w:ind w:left="2126" w:right="850"/>
    </w:pPr>
  </w:style>
  <w:style w:type="paragraph" w:styleId="TM3">
    <w:name w:val="toc 3"/>
    <w:basedOn w:val="Normal"/>
    <w:next w:val="Normal"/>
    <w:uiPriority w:val="99"/>
    <w:pPr>
      <w:tabs>
        <w:tab w:val="right" w:leader="dot" w:pos="9100"/>
      </w:tabs>
      <w:spacing w:before="80"/>
      <w:ind w:left="1417" w:right="32"/>
    </w:pPr>
    <w:rPr>
      <w:sz w:val="24"/>
      <w:szCs w:val="24"/>
    </w:rPr>
  </w:style>
  <w:style w:type="paragraph" w:styleId="TM2">
    <w:name w:val="toc 2"/>
    <w:basedOn w:val="Normal"/>
    <w:next w:val="Normal"/>
    <w:uiPriority w:val="99"/>
    <w:pPr>
      <w:tabs>
        <w:tab w:val="right" w:leader="dot" w:pos="9100"/>
      </w:tabs>
      <w:spacing w:before="80"/>
      <w:ind w:left="708" w:right="32"/>
      <w:jc w:val="left"/>
    </w:pPr>
    <w:rPr>
      <w:i/>
      <w:iCs/>
      <w:sz w:val="24"/>
      <w:szCs w:val="24"/>
    </w:rPr>
  </w:style>
  <w:style w:type="paragraph" w:styleId="TM1">
    <w:name w:val="toc 1"/>
    <w:basedOn w:val="Normal"/>
    <w:next w:val="Normal"/>
    <w:uiPriority w:val="99"/>
    <w:pPr>
      <w:tabs>
        <w:tab w:val="right" w:leader="dot" w:pos="9100"/>
      </w:tabs>
      <w:spacing w:before="80"/>
      <w:ind w:left="440" w:right="32" w:hanging="400"/>
      <w:jc w:val="left"/>
    </w:pPr>
    <w:rPr>
      <w:b/>
      <w:bCs/>
      <w:sz w:val="24"/>
      <w:szCs w:val="24"/>
    </w:rPr>
  </w:style>
  <w:style w:type="paragraph" w:styleId="Pieddepage">
    <w:name w:val="footer"/>
    <w:basedOn w:val="Normal"/>
    <w:link w:val="PieddepageCar"/>
    <w:uiPriority w:val="99"/>
    <w:pPr>
      <w:tabs>
        <w:tab w:val="center" w:pos="4252"/>
        <w:tab w:val="right" w:pos="8504"/>
      </w:tabs>
      <w:jc w:val="center"/>
    </w:pPr>
  </w:style>
  <w:style w:type="character" w:customStyle="1" w:styleId="PieddepageCar">
    <w:name w:val="Pied de page Car"/>
    <w:basedOn w:val="Policepardfaut"/>
    <w:link w:val="Pieddepage"/>
    <w:uiPriority w:val="99"/>
    <w:semiHidden/>
    <w:rPr>
      <w:rFonts w:ascii="Times" w:hAnsi="Times" w:cs="Times"/>
      <w:sz w:val="28"/>
      <w:szCs w:val="28"/>
    </w:rPr>
  </w:style>
  <w:style w:type="paragraph" w:styleId="En-tte">
    <w:name w:val="header"/>
    <w:basedOn w:val="Normal"/>
    <w:next w:val="Normal"/>
    <w:link w:val="En-tteCar"/>
    <w:uiPriority w:val="99"/>
    <w:pPr>
      <w:tabs>
        <w:tab w:val="center" w:pos="4252"/>
        <w:tab w:val="right" w:pos="8504"/>
      </w:tabs>
    </w:pPr>
  </w:style>
  <w:style w:type="character" w:customStyle="1" w:styleId="En-tteCar">
    <w:name w:val="En-tête Car"/>
    <w:basedOn w:val="Policepardfaut"/>
    <w:link w:val="En-tte"/>
    <w:uiPriority w:val="99"/>
    <w:semiHidden/>
    <w:rPr>
      <w:rFonts w:ascii="Times" w:hAnsi="Times" w:cs="Times"/>
      <w:sz w:val="28"/>
      <w:szCs w:val="28"/>
    </w:rPr>
  </w:style>
  <w:style w:type="paragraph" w:styleId="Notedebasdepage">
    <w:name w:val="footnote text"/>
    <w:basedOn w:val="Normal"/>
    <w:link w:val="NotedebasdepageCar"/>
    <w:uiPriority w:val="99"/>
    <w:rPr>
      <w:sz w:val="20"/>
      <w:szCs w:val="20"/>
    </w:rPr>
  </w:style>
  <w:style w:type="character" w:customStyle="1" w:styleId="NotedebasdepageCar">
    <w:name w:val="Note de bas de page Car"/>
    <w:basedOn w:val="Policepardfaut"/>
    <w:link w:val="Notedebasdepage"/>
    <w:uiPriority w:val="99"/>
    <w:semiHidden/>
    <w:rPr>
      <w:rFonts w:ascii="Times" w:hAnsi="Times" w:cs="Times"/>
      <w:sz w:val="20"/>
      <w:szCs w:val="20"/>
    </w:rPr>
  </w:style>
  <w:style w:type="paragraph" w:customStyle="1" w:styleId="DT-tiret">
    <w:name w:val="DT - tiret"/>
    <w:basedOn w:val="Normal"/>
    <w:uiPriority w:val="99"/>
    <w:pPr>
      <w:spacing w:before="40"/>
      <w:ind w:left="227" w:hanging="227"/>
    </w:pPr>
    <w:rPr>
      <w:sz w:val="26"/>
      <w:szCs w:val="26"/>
    </w:rPr>
  </w:style>
  <w:style w:type="paragraph" w:customStyle="1" w:styleId="DT-rfbiblio">
    <w:name w:val="DT - rÈf. biblio."/>
    <w:basedOn w:val="DT-base"/>
    <w:uiPriority w:val="99"/>
    <w:pPr>
      <w:spacing w:before="80"/>
      <w:ind w:left="283" w:hanging="255"/>
    </w:pPr>
    <w:rPr>
      <w:sz w:val="24"/>
      <w:szCs w:val="24"/>
    </w:rPr>
  </w:style>
  <w:style w:type="paragraph" w:customStyle="1" w:styleId="DT-citation">
    <w:name w:val="DT - citation"/>
    <w:basedOn w:val="DT-paragraphe"/>
    <w:uiPriority w:val="99"/>
    <w:pPr>
      <w:ind w:left="510" w:right="702"/>
    </w:pPr>
    <w:rPr>
      <w:sz w:val="24"/>
      <w:szCs w:val="24"/>
    </w:rPr>
  </w:style>
  <w:style w:type="paragraph" w:customStyle="1" w:styleId="DT-alinanumrot">
    <w:name w:val="DT - alinÈa numÈrotÈ"/>
    <w:basedOn w:val="Normal"/>
    <w:uiPriority w:val="99"/>
    <w:pPr>
      <w:tabs>
        <w:tab w:val="left" w:pos="567"/>
      </w:tabs>
      <w:spacing w:before="20"/>
      <w:ind w:left="567" w:hanging="567"/>
    </w:pPr>
    <w:rPr>
      <w:sz w:val="26"/>
      <w:szCs w:val="26"/>
    </w:rPr>
  </w:style>
  <w:style w:type="paragraph" w:customStyle="1" w:styleId="DT-notedebasdepage">
    <w:name w:val="DT - note de bas de page"/>
    <w:basedOn w:val="DT-base"/>
    <w:uiPriority w:val="99"/>
    <w:pPr>
      <w:tabs>
        <w:tab w:val="left" w:pos="340"/>
      </w:tabs>
      <w:ind w:left="340" w:hanging="340"/>
    </w:pPr>
    <w:rPr>
      <w:sz w:val="24"/>
      <w:szCs w:val="24"/>
    </w:rPr>
  </w:style>
  <w:style w:type="paragraph" w:customStyle="1" w:styleId="DT-titretableau">
    <w:name w:val="DT - titre tableau"/>
    <w:basedOn w:val="DT-base"/>
    <w:uiPriority w:val="99"/>
    <w:pPr>
      <w:spacing w:before="240" w:after="160"/>
      <w:jc w:val="center"/>
    </w:pPr>
    <w:rPr>
      <w:b/>
      <w:bCs/>
      <w:i/>
      <w:iCs/>
    </w:rPr>
  </w:style>
  <w:style w:type="paragraph" w:customStyle="1" w:styleId="DT-schma">
    <w:name w:val="DT - schÈma"/>
    <w:basedOn w:val="DT-base"/>
    <w:uiPriority w:val="99"/>
    <w:pPr>
      <w:spacing w:before="160"/>
      <w:jc w:val="left"/>
    </w:pPr>
  </w:style>
  <w:style w:type="paragraph" w:customStyle="1" w:styleId="DT-abstract">
    <w:name w:val="DT - abstract"/>
    <w:basedOn w:val="DT-paragraphe"/>
    <w:uiPriority w:val="99"/>
    <w:pPr>
      <w:pBdr>
        <w:top w:val="single" w:sz="6" w:space="4" w:color="auto"/>
        <w:left w:val="single" w:sz="6" w:space="4" w:color="auto"/>
        <w:bottom w:val="single" w:sz="6" w:space="4" w:color="auto"/>
        <w:right w:val="single" w:sz="6" w:space="4" w:color="auto"/>
      </w:pBdr>
      <w:spacing w:before="80"/>
      <w:ind w:left="240" w:right="244" w:firstLine="0"/>
    </w:pPr>
  </w:style>
  <w:style w:type="paragraph" w:customStyle="1" w:styleId="DT-source">
    <w:name w:val="DT - source"/>
    <w:basedOn w:val="DT-base"/>
    <w:next w:val="Titre1"/>
    <w:uiPriority w:val="99"/>
    <w:pPr>
      <w:pBdr>
        <w:top w:val="single" w:sz="6" w:space="0" w:color="auto" w:shadow="1"/>
        <w:left w:val="single" w:sz="6" w:space="0" w:color="auto" w:shadow="1"/>
        <w:bottom w:val="single" w:sz="6" w:space="0" w:color="auto" w:shadow="1"/>
        <w:right w:val="single" w:sz="6" w:space="0" w:color="auto" w:shadow="1"/>
      </w:pBdr>
      <w:ind w:left="4120"/>
      <w:jc w:val="center"/>
    </w:pPr>
  </w:style>
  <w:style w:type="paragraph" w:customStyle="1" w:styleId="DT-pieddepage">
    <w:name w:val="DT - pied de page"/>
    <w:basedOn w:val="DT-paragraphe"/>
    <w:uiPriority w:val="99"/>
    <w:pPr>
      <w:tabs>
        <w:tab w:val="center" w:pos="4252"/>
        <w:tab w:val="right" w:pos="8504"/>
      </w:tabs>
      <w:spacing w:before="0"/>
      <w:ind w:firstLine="0"/>
      <w:jc w:val="center"/>
    </w:pPr>
    <w:rPr>
      <w:sz w:val="24"/>
      <w:szCs w:val="24"/>
    </w:rPr>
  </w:style>
  <w:style w:type="paragraph" w:customStyle="1" w:styleId="DT-auteurs">
    <w:name w:val="DT - auteur(s)"/>
    <w:basedOn w:val="DT-base"/>
    <w:uiPriority w:val="99"/>
    <w:pPr>
      <w:spacing w:before="160"/>
      <w:jc w:val="center"/>
    </w:pPr>
    <w:rPr>
      <w:i/>
      <w:iCs/>
      <w:sz w:val="36"/>
      <w:szCs w:val="36"/>
    </w:rPr>
  </w:style>
  <w:style w:type="paragraph" w:customStyle="1" w:styleId="DT-Genve">
    <w:name w:val="DT - GenËve"/>
    <w:basedOn w:val="DT-base"/>
    <w:uiPriority w:val="99"/>
    <w:pPr>
      <w:spacing w:before="160" w:after="160" w:line="360" w:lineRule="atLeast"/>
      <w:jc w:val="center"/>
    </w:pPr>
  </w:style>
  <w:style w:type="paragraph" w:customStyle="1" w:styleId="DT-SRS">
    <w:name w:val="DT - SRS"/>
    <w:basedOn w:val="Normal"/>
    <w:uiPriority w:val="99"/>
    <w:pPr>
      <w:spacing w:before="160"/>
      <w:jc w:val="center"/>
    </w:pPr>
    <w:rPr>
      <w:sz w:val="36"/>
      <w:szCs w:val="36"/>
    </w:rPr>
  </w:style>
  <w:style w:type="paragraph" w:customStyle="1" w:styleId="DT-alinanumrotsuite">
    <w:name w:val="DT - alinÈa numÈrotÈ suite"/>
    <w:basedOn w:val="DT-base"/>
    <w:uiPriority w:val="99"/>
    <w:pPr>
      <w:ind w:left="560"/>
    </w:pPr>
  </w:style>
  <w:style w:type="paragraph" w:customStyle="1" w:styleId="DT-tiret12suite">
    <w:name w:val="DT - tiret 12 suite"/>
    <w:basedOn w:val="DT-tiret12"/>
    <w:uiPriority w:val="99"/>
    <w:pPr>
      <w:spacing w:before="40"/>
      <w:ind w:left="227" w:firstLine="0"/>
    </w:pPr>
  </w:style>
  <w:style w:type="paragraph" w:customStyle="1" w:styleId="DT-tiret12">
    <w:name w:val="DT - tiret 12"/>
    <w:basedOn w:val="DT-base"/>
    <w:next w:val="DT-tiret"/>
    <w:uiPriority w:val="99"/>
    <w:pPr>
      <w:spacing w:before="60"/>
      <w:ind w:left="220" w:hanging="220"/>
    </w:pPr>
    <w:rPr>
      <w:sz w:val="24"/>
      <w:szCs w:val="24"/>
    </w:rPr>
  </w:style>
  <w:style w:type="paragraph" w:customStyle="1" w:styleId="DT-sous-tiret">
    <w:name w:val="DT - sous-tiret"/>
    <w:basedOn w:val="DT-tiret"/>
    <w:uiPriority w:val="99"/>
    <w:pPr>
      <w:spacing w:before="60"/>
      <w:ind w:left="440"/>
    </w:pPr>
  </w:style>
  <w:style w:type="paragraph" w:customStyle="1" w:styleId="DT-horaire">
    <w:name w:val="DT - horaire"/>
    <w:basedOn w:val="Normal"/>
    <w:uiPriority w:val="99"/>
    <w:pPr>
      <w:spacing w:before="240"/>
      <w:ind w:left="2800" w:hanging="2800"/>
    </w:pPr>
  </w:style>
  <w:style w:type="paragraph" w:customStyle="1" w:styleId="DT-paragnumrot">
    <w:name w:val="DT - parag. numÈrotÈ"/>
    <w:basedOn w:val="DT-paragraphe"/>
    <w:uiPriority w:val="99"/>
    <w:pPr>
      <w:tabs>
        <w:tab w:val="left" w:pos="520"/>
      </w:tabs>
      <w:ind w:left="500" w:hanging="500"/>
    </w:pPr>
  </w:style>
  <w:style w:type="paragraph" w:customStyle="1" w:styleId="DT-sous-tiret12suite">
    <w:name w:val="DT - sous-tiret 12 suite"/>
    <w:basedOn w:val="DT-sous-tiret12"/>
    <w:uiPriority w:val="99"/>
    <w:pPr>
      <w:ind w:firstLine="0"/>
    </w:pPr>
  </w:style>
  <w:style w:type="paragraph" w:customStyle="1" w:styleId="DT-sous-tiret12">
    <w:name w:val="DT - sous-tiret 12"/>
    <w:basedOn w:val="DT-tiret"/>
    <w:uiPriority w:val="99"/>
    <w:pPr>
      <w:spacing w:before="0"/>
      <w:ind w:left="500" w:hanging="220"/>
    </w:pPr>
    <w:rPr>
      <w:sz w:val="24"/>
      <w:szCs w:val="24"/>
    </w:rPr>
  </w:style>
  <w:style w:type="paragraph" w:customStyle="1" w:styleId="DT-demijourne">
    <w:name w:val="DT - demi journÈe"/>
    <w:basedOn w:val="DT-paragraphe"/>
    <w:uiPriority w:val="99"/>
    <w:pPr>
      <w:tabs>
        <w:tab w:val="left" w:pos="2268"/>
      </w:tabs>
      <w:ind w:firstLine="0"/>
      <w:jc w:val="center"/>
    </w:pPr>
    <w:rPr>
      <w:i/>
      <w:iCs/>
    </w:rPr>
  </w:style>
  <w:style w:type="paragraph" w:customStyle="1" w:styleId="DT-thme">
    <w:name w:val="DT - thËme"/>
    <w:basedOn w:val="DT-base"/>
    <w:uiPriority w:val="99"/>
    <w:pPr>
      <w:spacing w:before="400" w:after="120"/>
      <w:jc w:val="center"/>
    </w:pPr>
    <w:rPr>
      <w:b/>
      <w:bCs/>
      <w:sz w:val="36"/>
      <w:szCs w:val="36"/>
    </w:rPr>
  </w:style>
  <w:style w:type="paragraph" w:customStyle="1" w:styleId="DT-version">
    <w:name w:val="DT - version"/>
    <w:basedOn w:val="DT-base"/>
    <w:uiPriority w:val="99"/>
    <w:pPr>
      <w:ind w:left="4420"/>
      <w:jc w:val="center"/>
    </w:pPr>
    <w:rPr>
      <w:b/>
      <w:bCs/>
      <w:outline/>
      <w:color w:val="000000"/>
      <w14:textOutline w14:w="9525" w14:cap="flat" w14:cmpd="sng" w14:algn="ctr">
        <w14:solidFill>
          <w14:srgbClr w14:val="000000"/>
        </w14:solidFill>
        <w14:prstDash w14:val="solid"/>
        <w14:round/>
      </w14:textOutline>
      <w14:textFill>
        <w14:noFill/>
      </w14:textFill>
    </w:rPr>
  </w:style>
  <w:style w:type="paragraph" w:customStyle="1" w:styleId="DT-note">
    <w:name w:val="DT - note"/>
    <w:basedOn w:val="DT-base"/>
    <w:uiPriority w:val="99"/>
    <w:pPr>
      <w:tabs>
        <w:tab w:val="left" w:pos="397"/>
      </w:tabs>
      <w:spacing w:after="40"/>
    </w:pPr>
    <w:rPr>
      <w:sz w:val="24"/>
      <w:szCs w:val="24"/>
    </w:rPr>
  </w:style>
  <w:style w:type="paragraph" w:customStyle="1" w:styleId="DT-thseencadre">
    <w:name w:val="DT - thËse encadrÈe"/>
    <w:basedOn w:val="Normal"/>
    <w:uiPriority w:val="99"/>
    <w:pPr>
      <w:pBdr>
        <w:top w:val="single" w:sz="6" w:space="8" w:color="auto" w:shadow="1"/>
        <w:left w:val="single" w:sz="6" w:space="8" w:color="auto" w:shadow="1"/>
        <w:bottom w:val="single" w:sz="6" w:space="8" w:color="auto" w:shadow="1"/>
        <w:right w:val="single" w:sz="6" w:space="8" w:color="auto" w:shadow="1"/>
      </w:pBdr>
      <w:spacing w:before="160"/>
      <w:ind w:left="560" w:right="512"/>
      <w:jc w:val="center"/>
    </w:pPr>
    <w:rPr>
      <w:i/>
      <w:iCs/>
      <w:sz w:val="24"/>
      <w:szCs w:val="24"/>
    </w:rPr>
  </w:style>
  <w:style w:type="paragraph" w:customStyle="1" w:styleId="DT-listedesthses">
    <w:name w:val="DT - liste des thËses"/>
    <w:basedOn w:val="DT-paragraphe"/>
    <w:uiPriority w:val="99"/>
    <w:pPr>
      <w:ind w:firstLine="160"/>
    </w:pPr>
    <w:rPr>
      <w:sz w:val="24"/>
      <w:szCs w:val="24"/>
    </w:rPr>
  </w:style>
  <w:style w:type="paragraph" w:customStyle="1" w:styleId="DT-horairesous-item">
    <w:name w:val="DT - horaire sous-item"/>
    <w:basedOn w:val="DT-horaire"/>
    <w:uiPriority w:val="99"/>
    <w:pPr>
      <w:tabs>
        <w:tab w:val="left" w:pos="3220"/>
      </w:tabs>
      <w:spacing w:before="40"/>
      <w:ind w:left="3160" w:hanging="420"/>
    </w:pPr>
  </w:style>
  <w:style w:type="paragraph" w:customStyle="1" w:styleId="DT-horairesuite">
    <w:name w:val="DT - horaire suite"/>
    <w:basedOn w:val="DT-horaire"/>
    <w:uiPriority w:val="99"/>
    <w:pPr>
      <w:spacing w:before="0"/>
      <w:ind w:firstLine="0"/>
    </w:pPr>
    <w:rPr>
      <w:i/>
      <w:iCs/>
    </w:rPr>
  </w:style>
  <w:style w:type="paragraph" w:customStyle="1" w:styleId="DT-tiretsuite">
    <w:name w:val="DT - tiret suite"/>
    <w:basedOn w:val="DT-tiret"/>
    <w:uiPriority w:val="99"/>
    <w:pPr>
      <w:spacing w:before="20"/>
      <w:ind w:hanging="7"/>
    </w:pPr>
  </w:style>
  <w:style w:type="paragraph" w:customStyle="1" w:styleId="DT-alnumretrait">
    <w:name w:val="DT - al. num. retrait"/>
    <w:basedOn w:val="DT-alinanumrotsuite"/>
    <w:uiPriority w:val="99"/>
    <w:pPr>
      <w:tabs>
        <w:tab w:val="left" w:pos="907"/>
      </w:tabs>
      <w:ind w:left="920" w:hanging="340"/>
    </w:pPr>
  </w:style>
  <w:style w:type="paragraph" w:styleId="Textedebulles">
    <w:name w:val="Balloon Text"/>
    <w:basedOn w:val="Normal"/>
    <w:link w:val="TextedebullesCar"/>
    <w:uiPriority w:val="99"/>
    <w:semiHidden/>
    <w:unhideWhenUsed/>
    <w:rsid w:val="00430ADD"/>
    <w:rPr>
      <w:rFonts w:ascii="Segoe UI" w:hAnsi="Segoe UI" w:cs="Segoe UI"/>
      <w:sz w:val="18"/>
      <w:szCs w:val="18"/>
    </w:rPr>
  </w:style>
  <w:style w:type="character" w:customStyle="1" w:styleId="TextedebullesCar">
    <w:name w:val="Texte de bulles Car"/>
    <w:basedOn w:val="Policepardfaut"/>
    <w:link w:val="Textedebulles"/>
    <w:uiPriority w:val="99"/>
    <w:semiHidden/>
    <w:rsid w:val="00430A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988</Words>
  <Characters>5435</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Réussir ou comprendre</vt:lpstr>
    </vt:vector>
  </TitlesOfParts>
  <Company>Pingouins réunios</Company>
  <LinksUpToDate>false</LinksUpToDate>
  <CharactersWithSpaces>6411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Réussir ou comprendre</dc:title>
  <dc:subject/>
  <dc:creator>Philippe Perrenoud</dc:creator>
  <cp:keywords/>
  <dc:description/>
  <cp:lastModifiedBy>AB</cp:lastModifiedBy>
  <cp:revision>3</cp:revision>
  <cp:lastPrinted>2015-07-01T16:20:00Z</cp:lastPrinted>
  <dcterms:created xsi:type="dcterms:W3CDTF">2015-07-01T16:20:00Z</dcterms:created>
  <dcterms:modified xsi:type="dcterms:W3CDTF">2016-11-14T08:16:00Z</dcterms:modified>
</cp:coreProperties>
</file>