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D0993" w14:textId="587E1167" w:rsidR="00E40613" w:rsidRPr="00716B2E" w:rsidRDefault="00E40613" w:rsidP="00E4061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pacing w:val="20"/>
        </w:rPr>
      </w:pPr>
      <w:r w:rsidRPr="00716B2E">
        <w:rPr>
          <w:rFonts w:asciiTheme="majorHAnsi" w:hAnsiTheme="majorHAnsi" w:cstheme="majorHAnsi"/>
          <w:spacing w:val="20"/>
        </w:rPr>
        <w:t>Placer les appels de citation au bon endroit dans les extraits ci-dessous</w:t>
      </w:r>
    </w:p>
    <w:p w14:paraId="4E388781" w14:textId="77777777" w:rsidR="007836F8" w:rsidRDefault="00E40613" w:rsidP="007836F8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pacing w:val="20"/>
        </w:rPr>
      </w:pPr>
      <w:r w:rsidRPr="00716B2E">
        <w:rPr>
          <w:rFonts w:asciiTheme="majorHAnsi" w:hAnsiTheme="majorHAnsi" w:cstheme="majorHAnsi"/>
          <w:spacing w:val="20"/>
        </w:rPr>
        <w:t>Générer la bibliographie en lien avec ces citations</w:t>
      </w:r>
    </w:p>
    <w:p w14:paraId="15B6A58C" w14:textId="2064986E" w:rsidR="007836F8" w:rsidRPr="007836F8" w:rsidRDefault="007836F8" w:rsidP="007836F8">
      <w:pPr>
        <w:pStyle w:val="Paragraphedeliste"/>
        <w:spacing w:line="360" w:lineRule="auto"/>
        <w:rPr>
          <w:rFonts w:asciiTheme="majorHAnsi" w:hAnsiTheme="majorHAnsi" w:cstheme="majorHAnsi"/>
          <w:spacing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DAE8B" wp14:editId="4123EE73">
            <wp:simplePos x="0" y="0"/>
            <wp:positionH relativeFrom="margin">
              <wp:align>left</wp:align>
            </wp:positionH>
            <wp:positionV relativeFrom="paragraph">
              <wp:posOffset>302251</wp:posOffset>
            </wp:positionV>
            <wp:extent cx="1132764" cy="63694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64" cy="63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2F04B" w14:textId="7A4E92F3" w:rsidR="00E40613" w:rsidRDefault="00E40613" w:rsidP="00E40613"/>
    <w:p w14:paraId="164C9FFE" w14:textId="7266FF9E" w:rsidR="007836F8" w:rsidRDefault="007836F8" w:rsidP="00E40613">
      <w:pPr>
        <w:spacing w:line="360" w:lineRule="auto"/>
        <w:rPr>
          <w:spacing w:val="20"/>
        </w:rPr>
      </w:pPr>
    </w:p>
    <w:p w14:paraId="3DB82B30" w14:textId="1D3886BA" w:rsidR="0057611C" w:rsidRDefault="00626CAB" w:rsidP="00E40613">
      <w:pPr>
        <w:spacing w:line="360" w:lineRule="auto"/>
        <w:rPr>
          <w:spacing w:val="20"/>
        </w:rPr>
      </w:pPr>
      <w:r>
        <w:rPr>
          <w:spacing w:val="20"/>
        </w:rPr>
        <w:t>Il s’agit d</w:t>
      </w:r>
      <w:r w:rsidRPr="00626CAB">
        <w:rPr>
          <w:spacing w:val="20"/>
        </w:rPr>
        <w:t xml:space="preserve">'adapter sa pratique à chaque âge de la vie, </w:t>
      </w:r>
      <w:r>
        <w:rPr>
          <w:spacing w:val="20"/>
        </w:rPr>
        <w:t>afin de pratiquer</w:t>
      </w:r>
      <w:r w:rsidRPr="00626CAB">
        <w:rPr>
          <w:spacing w:val="20"/>
        </w:rPr>
        <w:t xml:space="preserve"> les soins spécifiques aux enfants et adolescents, aux femmes et LGBTI ainsi qu'aux personnes âgées.</w:t>
      </w:r>
    </w:p>
    <w:p w14:paraId="1C954D30" w14:textId="77777777" w:rsidR="00626CAB" w:rsidRDefault="00626CAB" w:rsidP="00E40613">
      <w:pPr>
        <w:spacing w:line="360" w:lineRule="auto"/>
        <w:rPr>
          <w:spacing w:val="20"/>
        </w:rPr>
      </w:pPr>
    </w:p>
    <w:p w14:paraId="11479594" w14:textId="2A4E8567" w:rsidR="007836F8" w:rsidRPr="002358F2" w:rsidRDefault="007836F8" w:rsidP="00E40613">
      <w:pPr>
        <w:spacing w:line="360" w:lineRule="auto"/>
        <w:rPr>
          <w:spacing w:val="20"/>
        </w:rPr>
      </w:pPr>
      <w:r w:rsidRPr="007836F8">
        <w:rPr>
          <w:noProof/>
          <w:spacing w:val="20"/>
        </w:rPr>
        <w:drawing>
          <wp:anchor distT="0" distB="0" distL="114300" distR="114300" simplePos="0" relativeHeight="251659264" behindDoc="0" locked="0" layoutInCell="1" allowOverlap="1" wp14:anchorId="1C66DA46" wp14:editId="39AF5BEC">
            <wp:simplePos x="0" y="0"/>
            <wp:positionH relativeFrom="margin">
              <wp:align>left</wp:align>
            </wp:positionH>
            <wp:positionV relativeFrom="paragraph">
              <wp:posOffset>3431</wp:posOffset>
            </wp:positionV>
            <wp:extent cx="1132205" cy="636865"/>
            <wp:effectExtent l="0" t="0" r="0" b="0"/>
            <wp:wrapNone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4003DB89-A8E5-4621-891D-E8DA79FA96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4003DB89-A8E5-4621-891D-E8DA79FA96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63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F9CEA" w14:textId="24B27ECD" w:rsidR="00E40613" w:rsidRPr="002358F2" w:rsidRDefault="00E40613" w:rsidP="00E40613">
      <w:pPr>
        <w:spacing w:line="360" w:lineRule="auto"/>
        <w:rPr>
          <w:spacing w:val="20"/>
        </w:rPr>
      </w:pPr>
    </w:p>
    <w:p w14:paraId="6FA7CC99" w14:textId="4E398486" w:rsidR="007836F8" w:rsidRDefault="00626CAB" w:rsidP="00E40613">
      <w:pPr>
        <w:spacing w:line="360" w:lineRule="auto"/>
        <w:rPr>
          <w:spacing w:val="20"/>
        </w:rPr>
      </w:pPr>
      <w:r>
        <w:rPr>
          <w:spacing w:val="20"/>
        </w:rPr>
        <w:t xml:space="preserve">D’après Pierrette </w:t>
      </w:r>
      <w:proofErr w:type="spellStart"/>
      <w:r>
        <w:rPr>
          <w:spacing w:val="20"/>
        </w:rPr>
        <w:t>Meury</w:t>
      </w:r>
      <w:proofErr w:type="spellEnd"/>
      <w:r>
        <w:rPr>
          <w:spacing w:val="20"/>
        </w:rPr>
        <w:t>-Abraham et Christelle Fourneau, u</w:t>
      </w:r>
      <w:r w:rsidRPr="00626CAB">
        <w:rPr>
          <w:spacing w:val="20"/>
        </w:rPr>
        <w:t>n peu plus de 22 % des consultations seraient orientables strictement IPA.</w:t>
      </w:r>
    </w:p>
    <w:p w14:paraId="0F9DED63" w14:textId="77777777" w:rsidR="00626CAB" w:rsidRPr="002358F2" w:rsidRDefault="00626CAB" w:rsidP="00E40613">
      <w:pPr>
        <w:spacing w:line="360" w:lineRule="auto"/>
        <w:rPr>
          <w:spacing w:val="20"/>
        </w:rPr>
      </w:pPr>
    </w:p>
    <w:p w14:paraId="38883D1D" w14:textId="41E0C90F" w:rsidR="00E40613" w:rsidRDefault="007836F8" w:rsidP="00E40613">
      <w:pPr>
        <w:spacing w:line="360" w:lineRule="auto"/>
        <w:rPr>
          <w:spacing w:val="20"/>
        </w:rPr>
      </w:pPr>
      <w:r w:rsidRPr="007836F8">
        <w:rPr>
          <w:noProof/>
          <w:spacing w:val="20"/>
        </w:rPr>
        <w:drawing>
          <wp:anchor distT="0" distB="0" distL="114300" distR="114300" simplePos="0" relativeHeight="251660288" behindDoc="0" locked="0" layoutInCell="1" allowOverlap="1" wp14:anchorId="033383F9" wp14:editId="678E2E78">
            <wp:simplePos x="0" y="0"/>
            <wp:positionH relativeFrom="margin">
              <wp:align>left</wp:align>
            </wp:positionH>
            <wp:positionV relativeFrom="paragraph">
              <wp:posOffset>-4057</wp:posOffset>
            </wp:positionV>
            <wp:extent cx="1119015" cy="629446"/>
            <wp:effectExtent l="0" t="0" r="5080" b="0"/>
            <wp:wrapNone/>
            <wp:docPr id="2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5386BF88-64C6-45D1-B423-784356AFAB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5386BF88-64C6-45D1-B423-784356AFAB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15" cy="62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296AB" w14:textId="77777777" w:rsidR="007836F8" w:rsidRPr="002358F2" w:rsidRDefault="007836F8" w:rsidP="00E40613">
      <w:pPr>
        <w:spacing w:line="360" w:lineRule="auto"/>
        <w:rPr>
          <w:spacing w:val="20"/>
        </w:rPr>
      </w:pPr>
    </w:p>
    <w:p w14:paraId="5D9D5095" w14:textId="0FE86CD3" w:rsidR="00E40613" w:rsidRDefault="00E40613" w:rsidP="00626CAB">
      <w:pPr>
        <w:spacing w:line="360" w:lineRule="auto"/>
        <w:rPr>
          <w:spacing w:val="20"/>
        </w:rPr>
      </w:pPr>
      <w:r w:rsidRPr="002358F2">
        <w:rPr>
          <w:spacing w:val="20"/>
        </w:rPr>
        <w:t>« </w:t>
      </w:r>
      <w:r w:rsidR="00626CAB">
        <w:rPr>
          <w:spacing w:val="20"/>
        </w:rPr>
        <w:t>L</w:t>
      </w:r>
      <w:r w:rsidR="00626CAB" w:rsidRPr="00626CAB">
        <w:rPr>
          <w:spacing w:val="20"/>
        </w:rPr>
        <w:t>’IPA dispose de toutes les</w:t>
      </w:r>
      <w:r w:rsidR="00626CAB">
        <w:rPr>
          <w:spacing w:val="20"/>
        </w:rPr>
        <w:t xml:space="preserve"> </w:t>
      </w:r>
      <w:r w:rsidR="00626CAB" w:rsidRPr="00626CAB">
        <w:rPr>
          <w:spacing w:val="20"/>
        </w:rPr>
        <w:t>compétences pour optimiser le parcours du patient coronarien entre sa sortie d’hospitalisation, la</w:t>
      </w:r>
      <w:r w:rsidR="00626CAB">
        <w:rPr>
          <w:spacing w:val="20"/>
        </w:rPr>
        <w:t xml:space="preserve"> </w:t>
      </w:r>
      <w:r w:rsidR="00626CAB" w:rsidRPr="00626CAB">
        <w:rPr>
          <w:spacing w:val="20"/>
        </w:rPr>
        <w:t>réadaptation cardiovasculaire</w:t>
      </w:r>
      <w:r w:rsidR="00626CAB">
        <w:rPr>
          <w:spacing w:val="20"/>
        </w:rPr>
        <w:t xml:space="preserve"> </w:t>
      </w:r>
      <w:r w:rsidR="00626CAB" w:rsidRPr="00626CAB">
        <w:rPr>
          <w:spacing w:val="20"/>
        </w:rPr>
        <w:t>–un passage quasi obligé-, et l’après-stage de réadaptation</w:t>
      </w:r>
      <w:r w:rsidR="00626CAB">
        <w:rPr>
          <w:spacing w:val="20"/>
        </w:rPr>
        <w:t xml:space="preserve"> </w:t>
      </w:r>
      <w:r w:rsidRPr="002358F2">
        <w:rPr>
          <w:spacing w:val="20"/>
        </w:rPr>
        <w:t>»</w:t>
      </w:r>
      <w:r w:rsidR="0057611C">
        <w:rPr>
          <w:spacing w:val="20"/>
        </w:rPr>
        <w:t xml:space="preserve">. </w:t>
      </w:r>
    </w:p>
    <w:p w14:paraId="087FC6B6" w14:textId="77777777" w:rsidR="007836F8" w:rsidRDefault="007836F8" w:rsidP="00E40613">
      <w:pPr>
        <w:spacing w:line="360" w:lineRule="auto"/>
        <w:rPr>
          <w:spacing w:val="20"/>
        </w:rPr>
      </w:pPr>
    </w:p>
    <w:p w14:paraId="7729562B" w14:textId="216090E5" w:rsidR="00E40613" w:rsidRDefault="007836F8" w:rsidP="00E40613">
      <w:pPr>
        <w:spacing w:line="360" w:lineRule="auto"/>
        <w:rPr>
          <w:spacing w:val="20"/>
        </w:rPr>
      </w:pPr>
      <w:r w:rsidRPr="007836F8">
        <w:rPr>
          <w:noProof/>
          <w:spacing w:val="20"/>
        </w:rPr>
        <w:drawing>
          <wp:anchor distT="0" distB="0" distL="114300" distR="114300" simplePos="0" relativeHeight="251661312" behindDoc="0" locked="0" layoutInCell="1" allowOverlap="1" wp14:anchorId="77920B33" wp14:editId="10A357D1">
            <wp:simplePos x="0" y="0"/>
            <wp:positionH relativeFrom="margin">
              <wp:align>left</wp:align>
            </wp:positionH>
            <wp:positionV relativeFrom="paragraph">
              <wp:posOffset>3308</wp:posOffset>
            </wp:positionV>
            <wp:extent cx="1118870" cy="629364"/>
            <wp:effectExtent l="0" t="0" r="5080" b="0"/>
            <wp:wrapNone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3FD0313C-4964-43FA-B476-EC05F55FFE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3FD0313C-4964-43FA-B476-EC05F55FFE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62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83E93" w14:textId="77777777" w:rsidR="007836F8" w:rsidRDefault="007836F8" w:rsidP="00E40613">
      <w:pPr>
        <w:spacing w:line="360" w:lineRule="auto"/>
        <w:rPr>
          <w:spacing w:val="20"/>
        </w:rPr>
      </w:pPr>
    </w:p>
    <w:p w14:paraId="3F1942CF" w14:textId="697CC010" w:rsidR="00E40613" w:rsidRDefault="00626CAB" w:rsidP="00A458F5">
      <w:pPr>
        <w:pStyle w:val="Titre1"/>
        <w:spacing w:line="360" w:lineRule="auto"/>
      </w:pP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L</w:t>
      </w:r>
      <w:r w:rsidRPr="00626CAB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es interventions en santé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</w:t>
      </w:r>
      <w:r w:rsidRPr="00626CAB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se basent sur des preuves, en cohérence avec les recommandations,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</w:t>
      </w:r>
      <w:r w:rsidRPr="00626CAB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croisées avec les données de la recherche et l’expertise.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J’ai </w:t>
      </w:r>
      <w:r w:rsidR="00E35F27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effectivement 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pu le vérifier à de nombreuses reprises dans différents contextes de </w:t>
      </w:r>
      <w:bookmarkStart w:id="0" w:name="_GoBack"/>
      <w:bookmarkEnd w:id="0"/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soin.</w:t>
      </w:r>
      <w:r w:rsidRPr="00626CAB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</w:t>
      </w:r>
      <w:r w:rsidR="00E40613">
        <w:br w:type="page"/>
      </w:r>
      <w:r w:rsidR="00E40613">
        <w:lastRenderedPageBreak/>
        <w:t>Bibliographie</w:t>
      </w:r>
    </w:p>
    <w:p w14:paraId="27DFCF7E" w14:textId="77777777" w:rsidR="00066D18" w:rsidRDefault="00066D18"/>
    <w:sectPr w:rsidR="0006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2421A"/>
    <w:multiLevelType w:val="hybridMultilevel"/>
    <w:tmpl w:val="84D2CD02"/>
    <w:lvl w:ilvl="0" w:tplc="5FA4A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13"/>
    <w:rsid w:val="00066D18"/>
    <w:rsid w:val="000F222D"/>
    <w:rsid w:val="0057611C"/>
    <w:rsid w:val="00626CAB"/>
    <w:rsid w:val="007836F8"/>
    <w:rsid w:val="00A458F5"/>
    <w:rsid w:val="00E35F27"/>
    <w:rsid w:val="00E40613"/>
    <w:rsid w:val="00F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1B54"/>
  <w15:chartTrackingRefBased/>
  <w15:docId w15:val="{E1F8322F-864E-4382-AA4E-C1FA920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613"/>
  </w:style>
  <w:style w:type="paragraph" w:styleId="Titre1">
    <w:name w:val="heading 1"/>
    <w:basedOn w:val="Normal"/>
    <w:next w:val="Normal"/>
    <w:link w:val="Titre1Car"/>
    <w:uiPriority w:val="9"/>
    <w:qFormat/>
    <w:rsid w:val="00E40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4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TOMASI</dc:creator>
  <cp:keywords/>
  <dc:description/>
  <cp:lastModifiedBy>LEO TOMASI</cp:lastModifiedBy>
  <cp:revision>7</cp:revision>
  <dcterms:created xsi:type="dcterms:W3CDTF">2025-08-26T14:09:00Z</dcterms:created>
  <dcterms:modified xsi:type="dcterms:W3CDTF">2025-10-03T08:18:00Z</dcterms:modified>
</cp:coreProperties>
</file>