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957F" w14:textId="3A24DA8C" w:rsidR="00211FDF" w:rsidRPr="009B1143" w:rsidRDefault="00211FDF" w:rsidP="009B1143">
      <w:pPr>
        <w:pBdr>
          <w:top w:val="single" w:sz="4" w:space="1" w:color="auto"/>
          <w:left w:val="single" w:sz="4" w:space="4" w:color="auto"/>
          <w:bottom w:val="single" w:sz="4" w:space="1" w:color="auto"/>
          <w:right w:val="single" w:sz="4" w:space="4" w:color="auto"/>
        </w:pBdr>
        <w:jc w:val="center"/>
        <w:rPr>
          <w:b/>
        </w:rPr>
      </w:pPr>
      <w:r w:rsidRPr="009B1143">
        <w:rPr>
          <w:b/>
        </w:rPr>
        <w:t>Savoir organiser son plan</w:t>
      </w:r>
    </w:p>
    <w:p w14:paraId="15B7DE13" w14:textId="3AE8D3A1" w:rsidR="00211FDF" w:rsidRPr="009B1143" w:rsidRDefault="009B1143" w:rsidP="009B1143">
      <w:pPr>
        <w:pBdr>
          <w:top w:val="single" w:sz="4" w:space="1" w:color="auto"/>
          <w:left w:val="single" w:sz="4" w:space="4" w:color="auto"/>
          <w:bottom w:val="single" w:sz="4" w:space="1" w:color="auto"/>
          <w:right w:val="single" w:sz="4" w:space="4" w:color="auto"/>
        </w:pBdr>
        <w:jc w:val="center"/>
        <w:rPr>
          <w:b/>
        </w:rPr>
      </w:pPr>
      <w:r w:rsidRPr="009B1143">
        <w:rPr>
          <w:b/>
        </w:rPr>
        <w:t>Faut-il autoriser la GPA</w:t>
      </w:r>
      <w:proofErr w:type="gramStart"/>
      <w:r w:rsidR="00765BA3">
        <w:rPr>
          <w:b/>
        </w:rPr>
        <w:t> ?</w:t>
      </w:r>
      <w:r w:rsidRPr="009B1143">
        <w:rPr>
          <w:b/>
        </w:rPr>
        <w:t>/</w:t>
      </w:r>
      <w:proofErr w:type="gramEnd"/>
      <w:r w:rsidRPr="009B1143">
        <w:rPr>
          <w:b/>
        </w:rPr>
        <w:t xml:space="preserve"> correction</w:t>
      </w:r>
    </w:p>
    <w:p w14:paraId="2DACBAD3" w14:textId="41EA30F2" w:rsidR="00211FDF" w:rsidRDefault="00211FDF">
      <w:r>
        <w:t>Proposition de plan pour le sujet : Faut-il autoriser la GPA ?</w:t>
      </w:r>
    </w:p>
    <w:tbl>
      <w:tblPr>
        <w:tblStyle w:val="Grilledutableau"/>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211FDF" w14:paraId="1FFA12F1" w14:textId="77777777" w:rsidTr="00A37A60">
        <w:trPr>
          <w:trHeight w:val="866"/>
        </w:trPr>
        <w:tc>
          <w:tcPr>
            <w:tcW w:w="9070" w:type="dxa"/>
          </w:tcPr>
          <w:p w14:paraId="113440C1" w14:textId="2715EEFE" w:rsidR="00211FDF" w:rsidRPr="00765BA3" w:rsidRDefault="00211FDF" w:rsidP="00211FDF">
            <w:pPr>
              <w:pStyle w:val="Paragraphedeliste"/>
              <w:numPr>
                <w:ilvl w:val="0"/>
                <w:numId w:val="2"/>
              </w:numPr>
              <w:spacing w:line="240" w:lineRule="auto"/>
              <w:rPr>
                <w:b/>
                <w:sz w:val="24"/>
                <w:szCs w:val="24"/>
              </w:rPr>
            </w:pPr>
            <w:r w:rsidRPr="00765BA3">
              <w:rPr>
                <w:b/>
                <w:sz w:val="24"/>
                <w:szCs w:val="24"/>
              </w:rPr>
              <w:t>Partie informative</w:t>
            </w:r>
          </w:p>
          <w:p w14:paraId="28814CB3" w14:textId="67E2FCBA" w:rsidR="00211FDF" w:rsidRDefault="00211FDF" w:rsidP="00211FDF">
            <w:pPr>
              <w:pStyle w:val="Paragraphedeliste"/>
              <w:numPr>
                <w:ilvl w:val="0"/>
                <w:numId w:val="3"/>
              </w:numPr>
              <w:spacing w:line="240" w:lineRule="auto"/>
            </w:pPr>
            <w:r w:rsidRPr="00765BA3">
              <w:rPr>
                <w:b/>
              </w:rPr>
              <w:t xml:space="preserve">Définition </w:t>
            </w:r>
            <w:r>
              <w:t xml:space="preserve">de la GPA </w:t>
            </w:r>
          </w:p>
          <w:p w14:paraId="0D285B13" w14:textId="0266B289" w:rsidR="00211FDF" w:rsidRDefault="00211FDF" w:rsidP="00211FDF">
            <w:pPr>
              <w:pStyle w:val="Paragraphedeliste"/>
              <w:numPr>
                <w:ilvl w:val="0"/>
                <w:numId w:val="3"/>
              </w:numPr>
              <w:spacing w:line="240" w:lineRule="auto"/>
            </w:pPr>
            <w:r w:rsidRPr="00765BA3">
              <w:rPr>
                <w:b/>
              </w:rPr>
              <w:t>Les situations</w:t>
            </w:r>
            <w:r>
              <w:t xml:space="preserve"> pouvant nécessiter </w:t>
            </w:r>
            <w:proofErr w:type="gramStart"/>
            <w:r>
              <w:t>une GPA</w:t>
            </w:r>
            <w:proofErr w:type="gramEnd"/>
            <w:r>
              <w:t xml:space="preserve"> </w:t>
            </w:r>
          </w:p>
          <w:p w14:paraId="1E29B605" w14:textId="38DBD7C2" w:rsidR="00211FDF" w:rsidRDefault="00211FDF" w:rsidP="00211FDF">
            <w:pPr>
              <w:pStyle w:val="Paragraphedeliste"/>
              <w:numPr>
                <w:ilvl w:val="0"/>
                <w:numId w:val="3"/>
              </w:numPr>
              <w:spacing w:line="240" w:lineRule="auto"/>
            </w:pPr>
            <w:r w:rsidRPr="00765BA3">
              <w:rPr>
                <w:b/>
              </w:rPr>
              <w:t>Contexte médical</w:t>
            </w:r>
            <w:r>
              <w:t> : état des lieux des pratiques de Procréation Médicalement Assistée en France</w:t>
            </w:r>
          </w:p>
          <w:p w14:paraId="0E1EF691" w14:textId="21D512B2" w:rsidR="00211FDF" w:rsidRDefault="00211FDF" w:rsidP="00211FDF">
            <w:pPr>
              <w:pStyle w:val="Paragraphedeliste"/>
              <w:numPr>
                <w:ilvl w:val="0"/>
                <w:numId w:val="3"/>
              </w:numPr>
              <w:spacing w:line="240" w:lineRule="auto"/>
            </w:pPr>
            <w:r w:rsidRPr="00765BA3">
              <w:rPr>
                <w:b/>
              </w:rPr>
              <w:t>Contexte juridique</w:t>
            </w:r>
            <w:r>
              <w:t> : la GPA en France / comparaison avec d’autres pays</w:t>
            </w:r>
          </w:p>
          <w:p w14:paraId="063AF4DC" w14:textId="56DEE17A" w:rsidR="00211FDF" w:rsidRPr="00765BA3" w:rsidRDefault="00211FDF" w:rsidP="00211FDF">
            <w:pPr>
              <w:pStyle w:val="Paragraphedeliste"/>
              <w:numPr>
                <w:ilvl w:val="0"/>
                <w:numId w:val="3"/>
              </w:numPr>
              <w:spacing w:line="240" w:lineRule="auto"/>
              <w:rPr>
                <w:b/>
              </w:rPr>
            </w:pPr>
            <w:r w:rsidRPr="00765BA3">
              <w:rPr>
                <w:b/>
              </w:rPr>
              <w:t>Contexte social</w:t>
            </w:r>
            <w:bookmarkStart w:id="0" w:name="_GoBack"/>
            <w:bookmarkEnd w:id="0"/>
          </w:p>
          <w:p w14:paraId="132D0C89" w14:textId="3DC13101" w:rsidR="00211FDF" w:rsidRPr="00765BA3" w:rsidRDefault="00211FDF" w:rsidP="00211FDF">
            <w:pPr>
              <w:pStyle w:val="Paragraphedeliste"/>
              <w:numPr>
                <w:ilvl w:val="0"/>
                <w:numId w:val="2"/>
              </w:numPr>
              <w:spacing w:line="240" w:lineRule="auto"/>
              <w:rPr>
                <w:b/>
                <w:sz w:val="24"/>
                <w:szCs w:val="24"/>
              </w:rPr>
            </w:pPr>
            <w:r w:rsidRPr="00765BA3">
              <w:rPr>
                <w:b/>
                <w:sz w:val="24"/>
                <w:szCs w:val="24"/>
              </w:rPr>
              <w:t>Partie argumentative</w:t>
            </w:r>
          </w:p>
          <w:p w14:paraId="5F3BF81B" w14:textId="77777777" w:rsidR="00A37A60" w:rsidRPr="00765BA3" w:rsidRDefault="00A37A60" w:rsidP="00A37A60">
            <w:pPr>
              <w:pStyle w:val="Paragraphedeliste"/>
              <w:numPr>
                <w:ilvl w:val="0"/>
                <w:numId w:val="4"/>
              </w:numPr>
              <w:spacing w:line="240" w:lineRule="auto"/>
              <w:rPr>
                <w:b/>
              </w:rPr>
            </w:pPr>
            <w:r w:rsidRPr="00765BA3">
              <w:rPr>
                <w:b/>
              </w:rPr>
              <w:t>Les arguments qui plaident en faveur de son autorisation</w:t>
            </w:r>
          </w:p>
          <w:p w14:paraId="4CA6B55D" w14:textId="75D01294" w:rsidR="00211FDF" w:rsidRDefault="00211FDF" w:rsidP="00A37A60">
            <w:pPr>
              <w:pStyle w:val="Paragraphedeliste"/>
              <w:numPr>
                <w:ilvl w:val="0"/>
                <w:numId w:val="5"/>
              </w:numPr>
              <w:spacing w:line="240" w:lineRule="auto"/>
            </w:pPr>
            <w:r>
              <w:t>U</w:t>
            </w:r>
            <w:r w:rsidR="00A37A60">
              <w:t>n réel progrès pour permettre à tous d’avoir un enfant : l’</w:t>
            </w:r>
            <w:r>
              <w:t>opp</w:t>
            </w:r>
            <w:r w:rsidR="00A37A60">
              <w:t>or</w:t>
            </w:r>
            <w:r>
              <w:t>tunité de pallier l’infertilité du couple et d’avoir son propre enfant</w:t>
            </w:r>
            <w:r w:rsidR="00A37A60">
              <w:t xml:space="preserve"> même si la femme ne peut pas le porter</w:t>
            </w:r>
          </w:p>
          <w:p w14:paraId="4F027AA9" w14:textId="77777777" w:rsidR="00A37A60" w:rsidRDefault="00211FDF" w:rsidP="00A37A60">
            <w:pPr>
              <w:pStyle w:val="Paragraphedeliste"/>
              <w:numPr>
                <w:ilvl w:val="0"/>
                <w:numId w:val="5"/>
              </w:numPr>
              <w:spacing w:line="240" w:lineRule="auto"/>
            </w:pPr>
            <w:r>
              <w:t>Le corps de la femme n’appartient qu’à elle : elle peut en disposer comme elle le souhaite</w:t>
            </w:r>
          </w:p>
          <w:p w14:paraId="39C9F854" w14:textId="77777777" w:rsidR="00211FDF" w:rsidRDefault="00A37A60" w:rsidP="00A37A60">
            <w:pPr>
              <w:pStyle w:val="Paragraphedeliste"/>
              <w:numPr>
                <w:ilvl w:val="0"/>
                <w:numId w:val="5"/>
              </w:numPr>
              <w:spacing w:line="240" w:lineRule="auto"/>
            </w:pPr>
            <w:r>
              <w:t>Si on ne légalise pas la GPA, les couples iront la pratiquer dans d’autres pays où elle est autorisée ou la pratiqueront de manière clandestine.</w:t>
            </w:r>
          </w:p>
          <w:p w14:paraId="4DD4D612" w14:textId="77777777" w:rsidR="00A37A60" w:rsidRPr="00765BA3" w:rsidRDefault="00A37A60" w:rsidP="00A37A60">
            <w:pPr>
              <w:pStyle w:val="Paragraphedeliste"/>
              <w:numPr>
                <w:ilvl w:val="0"/>
                <w:numId w:val="4"/>
              </w:numPr>
              <w:spacing w:line="240" w:lineRule="auto"/>
              <w:rPr>
                <w:b/>
              </w:rPr>
            </w:pPr>
            <w:r w:rsidRPr="00765BA3">
              <w:rPr>
                <w:b/>
              </w:rPr>
              <w:t xml:space="preserve">Une pratique qui risque pourtant d’entraîner des dérives </w:t>
            </w:r>
          </w:p>
          <w:p w14:paraId="636B442C" w14:textId="32976136" w:rsidR="00A37A60" w:rsidRDefault="009B1143" w:rsidP="00A37A60">
            <w:pPr>
              <w:pStyle w:val="Paragraphedeliste"/>
              <w:numPr>
                <w:ilvl w:val="0"/>
                <w:numId w:val="6"/>
              </w:numPr>
              <w:spacing w:line="240" w:lineRule="auto"/>
            </w:pPr>
            <w:r>
              <w:t>On ne peut pas légaliser toutes les pratiques clandestines au prétexte que les gens le font « quand même ».</w:t>
            </w:r>
            <w:r>
              <w:t xml:space="preserve"> Il faut faciliter les autres pratiques légales, l’adoption notamment.</w:t>
            </w:r>
          </w:p>
          <w:p w14:paraId="4487819C" w14:textId="1F8AEF43" w:rsidR="00A37A60" w:rsidRDefault="009B1143" w:rsidP="00A37A60">
            <w:pPr>
              <w:pStyle w:val="Paragraphedeliste"/>
              <w:numPr>
                <w:ilvl w:val="0"/>
                <w:numId w:val="6"/>
              </w:numPr>
              <w:spacing w:line="240" w:lineRule="auto"/>
            </w:pPr>
            <w:r>
              <w:t xml:space="preserve">Le risque d’exploitation du corps des femmes, </w:t>
            </w:r>
            <w:r>
              <w:t>dont on ne peut pas être sûr qu’elles ne seront pas parfois contraintes de porter des enfants malgré elles.</w:t>
            </w:r>
          </w:p>
          <w:p w14:paraId="0B194681" w14:textId="77777777" w:rsidR="00A37A60" w:rsidRDefault="009B1143" w:rsidP="00A37A60">
            <w:pPr>
              <w:pStyle w:val="Paragraphedeliste"/>
              <w:numPr>
                <w:ilvl w:val="0"/>
                <w:numId w:val="6"/>
              </w:numPr>
              <w:spacing w:line="240" w:lineRule="auto"/>
            </w:pPr>
            <w:proofErr w:type="spellStart"/>
            <w:r>
              <w:t>Le</w:t>
            </w:r>
            <w:proofErr w:type="spellEnd"/>
            <w:r>
              <w:t xml:space="preserve"> risque d’une monétisation de cette pratique : or, l’enfant n’est pas un produit susceptible d’être acheté. De plus, là encore, il risque d’y avoir une inégalité financière devant la naissance.</w:t>
            </w:r>
          </w:p>
          <w:p w14:paraId="3BBEC0E0" w14:textId="3009B36F" w:rsidR="009B1143" w:rsidRDefault="009B1143" w:rsidP="00A37A60">
            <w:pPr>
              <w:pStyle w:val="Paragraphedeliste"/>
              <w:numPr>
                <w:ilvl w:val="0"/>
                <w:numId w:val="6"/>
              </w:numPr>
              <w:spacing w:line="240" w:lineRule="auto"/>
            </w:pPr>
            <w:r>
              <w:t>Enfin, le risque d’une perturbation à la fois pour la mère porteuse et pour l’enfant porté, dont on sait que le lien est fort pendant la période de gestation. La séparation va générer une souffrance que l’enfant n’a pas demandée.</w:t>
            </w:r>
          </w:p>
        </w:tc>
      </w:tr>
    </w:tbl>
    <w:p w14:paraId="506487E8" w14:textId="7F3577D8" w:rsidR="00211FDF" w:rsidRDefault="00211FDF"/>
    <w:p w14:paraId="4143A775" w14:textId="35BF64EB" w:rsidR="009B1143" w:rsidRDefault="009B1143" w:rsidP="009B1143">
      <w:pPr>
        <w:pStyle w:val="Paragraphedeliste"/>
        <w:numPr>
          <w:ilvl w:val="0"/>
          <w:numId w:val="7"/>
        </w:numPr>
      </w:pPr>
      <w:r>
        <w:t>Quel est le point de vue défendu ici ?</w:t>
      </w:r>
    </w:p>
    <w:p w14:paraId="0A8F6510" w14:textId="77777777" w:rsidR="009B1143" w:rsidRDefault="009B1143" w:rsidP="009B1143">
      <w:pPr>
        <w:pStyle w:val="Paragraphedeliste"/>
      </w:pPr>
    </w:p>
    <w:p w14:paraId="79172C02" w14:textId="4E643F67" w:rsidR="009B1143" w:rsidRDefault="009B1143" w:rsidP="009B1143">
      <w:pPr>
        <w:pStyle w:val="Paragraphedeliste"/>
        <w:numPr>
          <w:ilvl w:val="0"/>
          <w:numId w:val="7"/>
        </w:numPr>
      </w:pPr>
      <w:r>
        <w:t>Chercher des exemples pour illustrer certains arguments puis défendez oralement cette position en suivant le plan.</w:t>
      </w:r>
    </w:p>
    <w:p w14:paraId="76E12117" w14:textId="77777777" w:rsidR="009B1143" w:rsidRDefault="009B1143" w:rsidP="009B1143">
      <w:pPr>
        <w:pStyle w:val="Paragraphedeliste"/>
      </w:pPr>
    </w:p>
    <w:p w14:paraId="3A7C0B91" w14:textId="4E81B84D" w:rsidR="009B1143" w:rsidRDefault="009B1143" w:rsidP="009B1143">
      <w:pPr>
        <w:pStyle w:val="Paragraphedeliste"/>
        <w:numPr>
          <w:ilvl w:val="0"/>
          <w:numId w:val="7"/>
        </w:numPr>
      </w:pPr>
      <w:r>
        <w:t>Organisez le plan de manière à défendre le point de vue adverse. Vous pouvez ajouter/ modifier des arguments. Puis défendez oralement cette position en suivant le nouveau plan.</w:t>
      </w:r>
    </w:p>
    <w:p w14:paraId="0A53DD7A" w14:textId="77777777" w:rsidR="009B1143" w:rsidRDefault="009B1143" w:rsidP="009B1143"/>
    <w:p w14:paraId="478A5485" w14:textId="3309A623" w:rsidR="009B1143" w:rsidRDefault="009B1143" w:rsidP="009B1143">
      <w:pPr>
        <w:pStyle w:val="Paragraphedeliste"/>
        <w:numPr>
          <w:ilvl w:val="0"/>
          <w:numId w:val="7"/>
        </w:numPr>
      </w:pPr>
      <w:r>
        <w:t>Proposez un autre plan en étudiant successivement :</w:t>
      </w:r>
    </w:p>
    <w:p w14:paraId="14375C1B" w14:textId="5622DDE0" w:rsidR="009B1143" w:rsidRDefault="009B1143" w:rsidP="009B1143">
      <w:pPr>
        <w:pStyle w:val="Paragraphedeliste"/>
        <w:numPr>
          <w:ilvl w:val="0"/>
          <w:numId w:val="8"/>
        </w:numPr>
      </w:pPr>
      <w:r>
        <w:t>Les aspects médicaux</w:t>
      </w:r>
      <w:r w:rsidR="00765BA3" w:rsidRPr="00765BA3">
        <w:t xml:space="preserve"> </w:t>
      </w:r>
      <w:r w:rsidR="00765BA3">
        <w:t>et sociaux</w:t>
      </w:r>
    </w:p>
    <w:p w14:paraId="5EEC5C4A" w14:textId="07687550" w:rsidR="009B1143" w:rsidRDefault="009B1143" w:rsidP="009B1143">
      <w:pPr>
        <w:pStyle w:val="Paragraphedeliste"/>
        <w:numPr>
          <w:ilvl w:val="0"/>
          <w:numId w:val="8"/>
        </w:numPr>
      </w:pPr>
      <w:r>
        <w:t xml:space="preserve">Les aspects juridiques </w:t>
      </w:r>
    </w:p>
    <w:p w14:paraId="6B365610" w14:textId="09A17102" w:rsidR="009B1143" w:rsidRDefault="009B1143" w:rsidP="009B1143">
      <w:pPr>
        <w:pStyle w:val="Paragraphedeliste"/>
        <w:numPr>
          <w:ilvl w:val="0"/>
          <w:numId w:val="8"/>
        </w:numPr>
      </w:pPr>
      <w:r>
        <w:t>Les aspects moraux.</w:t>
      </w:r>
    </w:p>
    <w:p w14:paraId="0AFD01F2" w14:textId="07E3F02E" w:rsidR="009B1143" w:rsidRDefault="009B1143" w:rsidP="009B1143">
      <w:pPr>
        <w:pStyle w:val="Paragraphedeliste"/>
      </w:pPr>
      <w:r>
        <w:t>Répartissez les arguments ci-dessus dans les différentes catégories et ajoutez éventuellement d’autres arguments.</w:t>
      </w:r>
    </w:p>
    <w:sectPr w:rsidR="009B114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97664" w14:textId="77777777" w:rsidR="00FA5CB9" w:rsidRDefault="00FA5CB9" w:rsidP="00765BA3">
      <w:pPr>
        <w:spacing w:after="0" w:line="240" w:lineRule="auto"/>
      </w:pPr>
      <w:r>
        <w:separator/>
      </w:r>
    </w:p>
  </w:endnote>
  <w:endnote w:type="continuationSeparator" w:id="0">
    <w:p w14:paraId="2CE810FE" w14:textId="77777777" w:rsidR="00FA5CB9" w:rsidRDefault="00FA5CB9" w:rsidP="0076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C5F63" w14:textId="77777777" w:rsidR="00FA5CB9" w:rsidRDefault="00FA5CB9" w:rsidP="00765BA3">
      <w:pPr>
        <w:spacing w:after="0" w:line="240" w:lineRule="auto"/>
      </w:pPr>
      <w:r>
        <w:separator/>
      </w:r>
    </w:p>
  </w:footnote>
  <w:footnote w:type="continuationSeparator" w:id="0">
    <w:p w14:paraId="630C4456" w14:textId="77777777" w:rsidR="00FA5CB9" w:rsidRDefault="00FA5CB9" w:rsidP="0076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416A" w14:textId="46510458" w:rsidR="00765BA3" w:rsidRPr="00765BA3" w:rsidRDefault="00765BA3" w:rsidP="00765BA3">
    <w:pPr>
      <w:pStyle w:val="En-tte"/>
      <w:pBdr>
        <w:bottom w:val="single" w:sz="4" w:space="1" w:color="auto"/>
      </w:pBdr>
      <w:rPr>
        <w:sz w:val="20"/>
        <w:szCs w:val="20"/>
      </w:rPr>
    </w:pPr>
    <w:r w:rsidRPr="00765BA3">
      <w:rPr>
        <w:sz w:val="20"/>
        <w:szCs w:val="20"/>
      </w:rPr>
      <w:t xml:space="preserve">DU </w:t>
    </w:r>
    <w:proofErr w:type="spellStart"/>
    <w:r w:rsidRPr="00765BA3">
      <w:rPr>
        <w:sz w:val="20"/>
        <w:szCs w:val="20"/>
      </w:rPr>
      <w:t>Pass</w:t>
    </w:r>
    <w:proofErr w:type="spellEnd"/>
    <w:r w:rsidRPr="00765BA3">
      <w:rPr>
        <w:sz w:val="20"/>
        <w:szCs w:val="20"/>
      </w:rPr>
      <w:t xml:space="preserve"> / </w:t>
    </w:r>
    <w:r>
      <w:rPr>
        <w:sz w:val="20"/>
        <w:szCs w:val="20"/>
      </w:rPr>
      <w:t>Français sur Objectifs universitaires /</w:t>
    </w:r>
    <w:r w:rsidRPr="00765BA3">
      <w:rPr>
        <w:sz w:val="20"/>
        <w:szCs w:val="20"/>
      </w:rPr>
      <w:t>Rédaction du dossier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1C1"/>
    <w:multiLevelType w:val="hybridMultilevel"/>
    <w:tmpl w:val="B8B69E3A"/>
    <w:lvl w:ilvl="0" w:tplc="FC5E386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90C3A22"/>
    <w:multiLevelType w:val="hybridMultilevel"/>
    <w:tmpl w:val="795427E4"/>
    <w:lvl w:ilvl="0" w:tplc="45BA84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A010FA"/>
    <w:multiLevelType w:val="hybridMultilevel"/>
    <w:tmpl w:val="413E73C4"/>
    <w:lvl w:ilvl="0" w:tplc="6E1A4F9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1CD41DF4"/>
    <w:multiLevelType w:val="hybridMultilevel"/>
    <w:tmpl w:val="02306272"/>
    <w:lvl w:ilvl="0" w:tplc="6A329E3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23291A"/>
    <w:multiLevelType w:val="hybridMultilevel"/>
    <w:tmpl w:val="EF729194"/>
    <w:lvl w:ilvl="0" w:tplc="E6E0A6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8560FC"/>
    <w:multiLevelType w:val="hybridMultilevel"/>
    <w:tmpl w:val="31E44702"/>
    <w:lvl w:ilvl="0" w:tplc="CE922B0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37EC12C2"/>
    <w:multiLevelType w:val="hybridMultilevel"/>
    <w:tmpl w:val="0A28FE72"/>
    <w:lvl w:ilvl="0" w:tplc="F2F0792C">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E1E5558"/>
    <w:multiLevelType w:val="hybridMultilevel"/>
    <w:tmpl w:val="988A686C"/>
    <w:lvl w:ilvl="0" w:tplc="6F9A01B4">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4"/>
  </w:num>
  <w:num w:numId="2">
    <w:abstractNumId w:val="1"/>
  </w:num>
  <w:num w:numId="3">
    <w:abstractNumId w:val="5"/>
  </w:num>
  <w:num w:numId="4">
    <w:abstractNumId w:val="0"/>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AC"/>
    <w:rsid w:val="00014AAC"/>
    <w:rsid w:val="00211FDF"/>
    <w:rsid w:val="00213E28"/>
    <w:rsid w:val="00765BA3"/>
    <w:rsid w:val="009B1143"/>
    <w:rsid w:val="00A37A60"/>
    <w:rsid w:val="00E7685C"/>
    <w:rsid w:val="00FA5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077C"/>
  <w15:chartTrackingRefBased/>
  <w15:docId w15:val="{2A241864-1EEA-4527-847E-ECDD8EB4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1FDF"/>
    <w:pPr>
      <w:spacing w:line="256" w:lineRule="auto"/>
      <w:ind w:left="720"/>
      <w:contextualSpacing/>
    </w:pPr>
  </w:style>
  <w:style w:type="table" w:styleId="Grilledutableau">
    <w:name w:val="Table Grid"/>
    <w:basedOn w:val="TableauNormal"/>
    <w:uiPriority w:val="39"/>
    <w:rsid w:val="0021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65BA3"/>
    <w:pPr>
      <w:tabs>
        <w:tab w:val="center" w:pos="4536"/>
        <w:tab w:val="right" w:pos="9072"/>
      </w:tabs>
      <w:spacing w:after="0" w:line="240" w:lineRule="auto"/>
    </w:pPr>
  </w:style>
  <w:style w:type="character" w:customStyle="1" w:styleId="En-tteCar">
    <w:name w:val="En-tête Car"/>
    <w:basedOn w:val="Policepardfaut"/>
    <w:link w:val="En-tte"/>
    <w:uiPriority w:val="99"/>
    <w:rsid w:val="00765BA3"/>
  </w:style>
  <w:style w:type="paragraph" w:styleId="Pieddepage">
    <w:name w:val="footer"/>
    <w:basedOn w:val="Normal"/>
    <w:link w:val="PieddepageCar"/>
    <w:uiPriority w:val="99"/>
    <w:unhideWhenUsed/>
    <w:rsid w:val="00765B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350</Words>
  <Characters>1927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REGNAT-RAVIER</dc:creator>
  <cp:keywords/>
  <dc:description/>
  <cp:lastModifiedBy>SOPHIE REGNAT-RAVIER</cp:lastModifiedBy>
  <cp:revision>2</cp:revision>
  <dcterms:created xsi:type="dcterms:W3CDTF">2022-02-20T20:58:00Z</dcterms:created>
  <dcterms:modified xsi:type="dcterms:W3CDTF">2022-02-20T21:34:00Z</dcterms:modified>
</cp:coreProperties>
</file>